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B2" w:rsidRPr="00C14800" w:rsidRDefault="00E16EB2" w:rsidP="00E16EB2">
      <w:pPr>
        <w:jc w:val="center"/>
        <w:rPr>
          <w:b/>
          <w:sz w:val="22"/>
          <w:szCs w:val="22"/>
        </w:rPr>
      </w:pPr>
      <w:r w:rsidRPr="00C14800">
        <w:rPr>
          <w:b/>
          <w:sz w:val="22"/>
          <w:szCs w:val="22"/>
        </w:rPr>
        <w:t>LATVIJAS VALSTS KOKSNES ĶĪMIJAS INSTITŪTA</w:t>
      </w:r>
    </w:p>
    <w:p w:rsidR="00E16EB2" w:rsidRPr="00C14800" w:rsidRDefault="00E16EB2" w:rsidP="00E16EB2">
      <w:pPr>
        <w:jc w:val="center"/>
        <w:rPr>
          <w:b/>
          <w:sz w:val="22"/>
          <w:szCs w:val="22"/>
        </w:rPr>
      </w:pPr>
      <w:r w:rsidRPr="00C14800">
        <w:rPr>
          <w:b/>
          <w:sz w:val="22"/>
          <w:szCs w:val="22"/>
        </w:rPr>
        <w:t>IEPIRKUMU KOMISIJAS</w:t>
      </w:r>
    </w:p>
    <w:p w:rsidR="00E16EB2" w:rsidRPr="00C14800" w:rsidRDefault="00E16EB2" w:rsidP="00E16EB2">
      <w:pPr>
        <w:jc w:val="center"/>
        <w:rPr>
          <w:sz w:val="22"/>
          <w:szCs w:val="22"/>
        </w:rPr>
      </w:pPr>
      <w:r w:rsidRPr="00C14800">
        <w:rPr>
          <w:sz w:val="22"/>
          <w:szCs w:val="22"/>
        </w:rPr>
        <w:t>LĒMUMS</w:t>
      </w:r>
    </w:p>
    <w:p w:rsidR="00E16EB2" w:rsidRPr="00C14800" w:rsidRDefault="00E16EB2" w:rsidP="00E16EB2">
      <w:pPr>
        <w:pStyle w:val="ListParagraph"/>
        <w:ind w:left="360" w:right="283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9"/>
        <w:gridCol w:w="4479"/>
      </w:tblGrid>
      <w:tr w:rsidR="00E16EB2" w:rsidRPr="00C14800" w:rsidTr="00BC534F">
        <w:tc>
          <w:tcPr>
            <w:tcW w:w="4785" w:type="dxa"/>
          </w:tcPr>
          <w:p w:rsidR="00E16EB2" w:rsidRPr="00C14800" w:rsidRDefault="00E16EB2" w:rsidP="00BC534F">
            <w:pPr>
              <w:jc w:val="both"/>
              <w:rPr>
                <w:sz w:val="22"/>
                <w:szCs w:val="22"/>
              </w:rPr>
            </w:pPr>
            <w:r w:rsidRPr="00C14800">
              <w:rPr>
                <w:sz w:val="22"/>
                <w:szCs w:val="22"/>
              </w:rPr>
              <w:t>Rīgā</w:t>
            </w:r>
          </w:p>
        </w:tc>
        <w:tc>
          <w:tcPr>
            <w:tcW w:w="4785" w:type="dxa"/>
          </w:tcPr>
          <w:p w:rsidR="00E16EB2" w:rsidRPr="00C14800" w:rsidRDefault="00E16EB2" w:rsidP="00BC53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18.05.2018</w:t>
            </w:r>
          </w:p>
        </w:tc>
      </w:tr>
    </w:tbl>
    <w:p w:rsidR="00E16EB2" w:rsidRPr="00C14800" w:rsidRDefault="00E16EB2" w:rsidP="00E16EB2">
      <w:pPr>
        <w:ind w:left="360"/>
        <w:jc w:val="both"/>
        <w:rPr>
          <w:sz w:val="22"/>
          <w:szCs w:val="22"/>
        </w:rPr>
      </w:pPr>
    </w:p>
    <w:p w:rsidR="00E16EB2" w:rsidRPr="00C14800" w:rsidRDefault="00E16EB2" w:rsidP="00E16EB2">
      <w:pPr>
        <w:jc w:val="both"/>
        <w:rPr>
          <w:sz w:val="22"/>
          <w:szCs w:val="22"/>
        </w:rPr>
      </w:pPr>
      <w:r w:rsidRPr="00C14800">
        <w:rPr>
          <w:b/>
          <w:sz w:val="22"/>
          <w:szCs w:val="22"/>
        </w:rPr>
        <w:t>Pasūtītājs:</w:t>
      </w:r>
      <w:r w:rsidRPr="00C148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APP </w:t>
      </w:r>
      <w:r w:rsidRPr="00C14800">
        <w:rPr>
          <w:sz w:val="22"/>
          <w:szCs w:val="22"/>
        </w:rPr>
        <w:t xml:space="preserve">Latvijas Valsts koksnes ķīmijas institūts, reģ. Nr. </w:t>
      </w:r>
      <w:r>
        <w:rPr>
          <w:sz w:val="22"/>
          <w:szCs w:val="22"/>
        </w:rPr>
        <w:t xml:space="preserve">LV </w:t>
      </w:r>
      <w:r w:rsidRPr="00C14800">
        <w:rPr>
          <w:sz w:val="22"/>
          <w:szCs w:val="22"/>
        </w:rPr>
        <w:t>90002128378, adrese: Dzērbenes 27, Rīga, LV 1006</w:t>
      </w:r>
    </w:p>
    <w:p w:rsidR="00E16EB2" w:rsidRPr="00C14800" w:rsidRDefault="00E16EB2" w:rsidP="00E16EB2">
      <w:pPr>
        <w:jc w:val="both"/>
        <w:rPr>
          <w:sz w:val="22"/>
          <w:szCs w:val="22"/>
        </w:rPr>
      </w:pPr>
      <w:r w:rsidRPr="00C14800">
        <w:rPr>
          <w:b/>
          <w:sz w:val="22"/>
          <w:szCs w:val="22"/>
        </w:rPr>
        <w:t>Iepirkuma procedūras veids:</w:t>
      </w:r>
      <w:r w:rsidRPr="00C14800">
        <w:rPr>
          <w:sz w:val="22"/>
          <w:szCs w:val="22"/>
        </w:rPr>
        <w:t xml:space="preserve"> Publisko iepirkumu likuma </w:t>
      </w:r>
      <w:r>
        <w:rPr>
          <w:sz w:val="22"/>
          <w:szCs w:val="22"/>
        </w:rPr>
        <w:t>9</w:t>
      </w:r>
      <w:r w:rsidRPr="00C14800">
        <w:rPr>
          <w:sz w:val="22"/>
          <w:szCs w:val="22"/>
        </w:rPr>
        <w:t>. pants</w:t>
      </w:r>
      <w:r>
        <w:rPr>
          <w:sz w:val="22"/>
          <w:szCs w:val="22"/>
        </w:rPr>
        <w:t>.</w:t>
      </w:r>
    </w:p>
    <w:p w:rsidR="00E16EB2" w:rsidRPr="00C14800" w:rsidRDefault="00E16EB2" w:rsidP="00E16EB2">
      <w:pPr>
        <w:jc w:val="both"/>
        <w:rPr>
          <w:sz w:val="22"/>
          <w:szCs w:val="22"/>
        </w:rPr>
      </w:pPr>
      <w:r w:rsidRPr="00C14800">
        <w:rPr>
          <w:b/>
          <w:sz w:val="22"/>
          <w:szCs w:val="22"/>
        </w:rPr>
        <w:t>Iepirkuma identifikācijas numurs:</w:t>
      </w:r>
      <w:r>
        <w:rPr>
          <w:sz w:val="22"/>
          <w:szCs w:val="22"/>
        </w:rPr>
        <w:t xml:space="preserve"> LV KĶI 2018/</w:t>
      </w:r>
      <w:r>
        <w:rPr>
          <w:sz w:val="22"/>
          <w:szCs w:val="22"/>
        </w:rPr>
        <w:t>4.</w:t>
      </w:r>
    </w:p>
    <w:p w:rsidR="00E16EB2" w:rsidRPr="00C14800" w:rsidRDefault="00E16EB2" w:rsidP="00E16EB2">
      <w:pPr>
        <w:jc w:val="both"/>
        <w:rPr>
          <w:sz w:val="22"/>
          <w:szCs w:val="22"/>
        </w:rPr>
      </w:pPr>
      <w:r w:rsidRPr="00C14800">
        <w:rPr>
          <w:b/>
          <w:sz w:val="22"/>
          <w:szCs w:val="22"/>
        </w:rPr>
        <w:t>Iepirkuma nosaukums:</w:t>
      </w:r>
      <w:r w:rsidRPr="00C14800">
        <w:rPr>
          <w:sz w:val="22"/>
          <w:szCs w:val="22"/>
        </w:rPr>
        <w:t xml:space="preserve"> </w:t>
      </w:r>
      <w:r w:rsidR="0080574D" w:rsidRPr="0080574D">
        <w:rPr>
          <w:sz w:val="22"/>
          <w:szCs w:val="22"/>
        </w:rPr>
        <w:t>Laboratorijas iekārtu un aprīkojuma iegāde</w:t>
      </w:r>
      <w:r w:rsidR="0080574D">
        <w:rPr>
          <w:sz w:val="22"/>
          <w:szCs w:val="22"/>
        </w:rPr>
        <w:t>.</w:t>
      </w:r>
    </w:p>
    <w:p w:rsidR="00E16EB2" w:rsidRPr="00C14800" w:rsidRDefault="00E16EB2" w:rsidP="00E16EB2">
      <w:pPr>
        <w:jc w:val="both"/>
        <w:rPr>
          <w:sz w:val="22"/>
          <w:szCs w:val="22"/>
        </w:rPr>
      </w:pPr>
      <w:r w:rsidRPr="00C14800">
        <w:rPr>
          <w:b/>
          <w:sz w:val="22"/>
          <w:szCs w:val="22"/>
        </w:rPr>
        <w:t xml:space="preserve">Datums, kad </w:t>
      </w:r>
      <w:smartTag w:uri="schemas-tilde-lv/tildestengine" w:element="veidnes">
        <w:smartTagPr>
          <w:attr w:name="id" w:val="-1"/>
          <w:attr w:name="baseform" w:val="paziņojums"/>
          <w:attr w:name="text" w:val="paziņojums"/>
        </w:smartTagPr>
        <w:r w:rsidRPr="00C14800">
          <w:rPr>
            <w:b/>
            <w:sz w:val="22"/>
            <w:szCs w:val="22"/>
          </w:rPr>
          <w:t>paziņojums</w:t>
        </w:r>
      </w:smartTag>
      <w:r w:rsidRPr="00C14800">
        <w:rPr>
          <w:b/>
          <w:sz w:val="22"/>
          <w:szCs w:val="22"/>
        </w:rPr>
        <w:t xml:space="preserve"> par plānoto līgumu publicēts Iepirkumu uzraudzības biroja mājaslapā internetā:</w:t>
      </w:r>
      <w:r w:rsidRPr="00C14800">
        <w:rPr>
          <w:sz w:val="22"/>
          <w:szCs w:val="22"/>
        </w:rPr>
        <w:t xml:space="preserve"> </w:t>
      </w:r>
      <w:r w:rsidR="0080574D">
        <w:rPr>
          <w:sz w:val="22"/>
          <w:szCs w:val="22"/>
        </w:rPr>
        <w:t>24.04.2018</w:t>
      </w:r>
      <w:r>
        <w:rPr>
          <w:sz w:val="22"/>
          <w:szCs w:val="22"/>
        </w:rPr>
        <w:t>.</w:t>
      </w:r>
    </w:p>
    <w:p w:rsidR="00E16EB2" w:rsidRDefault="00E16EB2" w:rsidP="00E16EB2">
      <w:pPr>
        <w:jc w:val="both"/>
        <w:rPr>
          <w:sz w:val="22"/>
          <w:szCs w:val="22"/>
        </w:rPr>
      </w:pPr>
      <w:r w:rsidRPr="00C14800">
        <w:rPr>
          <w:b/>
          <w:sz w:val="22"/>
          <w:szCs w:val="22"/>
        </w:rPr>
        <w:t>Iepirkuma komisija:</w:t>
      </w:r>
      <w:r w:rsidRPr="00C14800">
        <w:rPr>
          <w:sz w:val="22"/>
          <w:szCs w:val="22"/>
        </w:rPr>
        <w:t xml:space="preserve"> Iepirkumu veic Latvijas Valsts koksnes ķīmijas institūta pastāvīgā iepirkumu komisija. Iepirkumu komisija izveidota, pamatojoties uz LV KĶI direktora rīkojumu Nr. </w:t>
      </w:r>
      <w:r>
        <w:rPr>
          <w:sz w:val="22"/>
          <w:szCs w:val="22"/>
        </w:rPr>
        <w:t>16</w:t>
      </w:r>
      <w:r w:rsidRPr="00C14800">
        <w:rPr>
          <w:sz w:val="22"/>
          <w:szCs w:val="22"/>
        </w:rPr>
        <w:t xml:space="preserve"> (</w:t>
      </w:r>
      <w:r>
        <w:rPr>
          <w:sz w:val="22"/>
          <w:szCs w:val="22"/>
        </w:rPr>
        <w:t>18.04.2017</w:t>
      </w:r>
      <w:r w:rsidRPr="00C14800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:rsidR="00E16EB2" w:rsidRDefault="00E16EB2" w:rsidP="00E16EB2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A50BC3">
        <w:rPr>
          <w:bCs/>
          <w:sz w:val="22"/>
          <w:szCs w:val="22"/>
        </w:rPr>
        <w:t xml:space="preserve">omisijas priekšsēdētājs – </w:t>
      </w:r>
      <w:r w:rsidRPr="00A50BC3">
        <w:rPr>
          <w:sz w:val="22"/>
          <w:szCs w:val="22"/>
        </w:rPr>
        <w:t>Aivars Žūriņš</w:t>
      </w:r>
      <w:r>
        <w:rPr>
          <w:sz w:val="22"/>
          <w:szCs w:val="22"/>
        </w:rPr>
        <w:t>;</w:t>
      </w:r>
    </w:p>
    <w:p w:rsidR="00E16EB2" w:rsidRDefault="00E16EB2" w:rsidP="00E16EB2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A50BC3">
        <w:rPr>
          <w:sz w:val="22"/>
          <w:szCs w:val="22"/>
        </w:rPr>
        <w:t>omisijas priekšsēdētāja vietnieks - Viesturs Zeltiņš</w:t>
      </w:r>
      <w:r>
        <w:rPr>
          <w:sz w:val="22"/>
          <w:szCs w:val="22"/>
        </w:rPr>
        <w:t>;</w:t>
      </w:r>
    </w:p>
    <w:p w:rsidR="00E16EB2" w:rsidRDefault="00E16EB2" w:rsidP="00E16EB2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A50BC3">
        <w:rPr>
          <w:sz w:val="22"/>
          <w:szCs w:val="22"/>
        </w:rPr>
        <w:t>omisijas locekļi -  Uģis Cābulis, Bruno Andersons</w:t>
      </w:r>
      <w:r>
        <w:rPr>
          <w:sz w:val="22"/>
          <w:szCs w:val="22"/>
        </w:rPr>
        <w:t>;</w:t>
      </w:r>
    </w:p>
    <w:p w:rsidR="00E16EB2" w:rsidRPr="00A50BC3" w:rsidRDefault="00E16EB2" w:rsidP="00E16EB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K</w:t>
      </w:r>
      <w:r w:rsidRPr="00A50BC3">
        <w:rPr>
          <w:sz w:val="22"/>
          <w:szCs w:val="22"/>
        </w:rPr>
        <w:t>omisijas sekretāre - Iveta Ušacka.</w:t>
      </w:r>
    </w:p>
    <w:p w:rsidR="00E16EB2" w:rsidRPr="00A50BC3" w:rsidRDefault="00E16EB2" w:rsidP="00E16EB2">
      <w:pPr>
        <w:jc w:val="both"/>
        <w:rPr>
          <w:sz w:val="22"/>
          <w:szCs w:val="22"/>
        </w:rPr>
      </w:pPr>
      <w:r w:rsidRPr="00A50BC3">
        <w:rPr>
          <w:sz w:val="22"/>
          <w:szCs w:val="22"/>
        </w:rPr>
        <w:t>Iepirkuma dokumentācijas sagatavotāji:</w:t>
      </w:r>
    </w:p>
    <w:p w:rsidR="00E16EB2" w:rsidRPr="00A50BC3" w:rsidRDefault="00E16EB2" w:rsidP="00E16EB2">
      <w:pPr>
        <w:jc w:val="both"/>
        <w:rPr>
          <w:sz w:val="22"/>
          <w:szCs w:val="22"/>
        </w:rPr>
      </w:pPr>
      <w:r w:rsidRPr="00A50BC3">
        <w:rPr>
          <w:sz w:val="22"/>
          <w:szCs w:val="22"/>
        </w:rPr>
        <w:t>LV KĶI direktora vietniece saimnieciskos jautājumos I. Ušacka (Nolikums);</w:t>
      </w:r>
    </w:p>
    <w:p w:rsidR="00E16EB2" w:rsidRDefault="00E16EB2" w:rsidP="00E16EB2">
      <w:pPr>
        <w:jc w:val="both"/>
        <w:rPr>
          <w:sz w:val="22"/>
          <w:szCs w:val="22"/>
        </w:rPr>
      </w:pPr>
      <w:r w:rsidRPr="00A50BC3">
        <w:rPr>
          <w:sz w:val="22"/>
          <w:szCs w:val="22"/>
        </w:rPr>
        <w:t xml:space="preserve">LV KĶI  </w:t>
      </w:r>
      <w:r>
        <w:rPr>
          <w:sz w:val="22"/>
          <w:szCs w:val="22"/>
        </w:rPr>
        <w:t xml:space="preserve">vadošais </w:t>
      </w:r>
      <w:r w:rsidRPr="00A50BC3">
        <w:rPr>
          <w:sz w:val="22"/>
          <w:szCs w:val="22"/>
        </w:rPr>
        <w:t>pētnie</w:t>
      </w:r>
      <w:r>
        <w:rPr>
          <w:sz w:val="22"/>
          <w:szCs w:val="22"/>
        </w:rPr>
        <w:t xml:space="preserve">ks </w:t>
      </w:r>
      <w:r w:rsidR="00113257">
        <w:rPr>
          <w:sz w:val="22"/>
          <w:szCs w:val="22"/>
        </w:rPr>
        <w:t>Aivars Žūriņš</w:t>
      </w:r>
      <w:r w:rsidRPr="00A50BC3">
        <w:rPr>
          <w:sz w:val="22"/>
          <w:szCs w:val="22"/>
        </w:rPr>
        <w:t xml:space="preserve"> (tehniskā specifikācija</w:t>
      </w:r>
      <w:r>
        <w:rPr>
          <w:sz w:val="22"/>
          <w:szCs w:val="22"/>
        </w:rPr>
        <w:t xml:space="preserve"> 1.</w:t>
      </w:r>
      <w:r w:rsidR="00113257">
        <w:rPr>
          <w:sz w:val="22"/>
          <w:szCs w:val="22"/>
        </w:rPr>
        <w:t xml:space="preserve"> un 3.</w:t>
      </w:r>
      <w:r>
        <w:rPr>
          <w:sz w:val="22"/>
          <w:szCs w:val="22"/>
        </w:rPr>
        <w:t xml:space="preserve"> daļa</w:t>
      </w:r>
      <w:r w:rsidRPr="00A50BC3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E16EB2" w:rsidRDefault="00E16EB2" w:rsidP="00E16EB2">
      <w:pPr>
        <w:jc w:val="both"/>
        <w:rPr>
          <w:sz w:val="22"/>
          <w:szCs w:val="22"/>
        </w:rPr>
      </w:pPr>
      <w:r w:rsidRPr="00A50BC3">
        <w:rPr>
          <w:sz w:val="22"/>
          <w:szCs w:val="22"/>
        </w:rPr>
        <w:t xml:space="preserve">LV KĶI  </w:t>
      </w:r>
      <w:r>
        <w:rPr>
          <w:sz w:val="22"/>
          <w:szCs w:val="22"/>
        </w:rPr>
        <w:t xml:space="preserve">vadošais </w:t>
      </w:r>
      <w:r w:rsidRPr="00A50BC3">
        <w:rPr>
          <w:sz w:val="22"/>
          <w:szCs w:val="22"/>
        </w:rPr>
        <w:t>pētnie</w:t>
      </w:r>
      <w:r>
        <w:rPr>
          <w:sz w:val="22"/>
          <w:szCs w:val="22"/>
        </w:rPr>
        <w:t xml:space="preserve">ks </w:t>
      </w:r>
      <w:r w:rsidR="00113257">
        <w:rPr>
          <w:sz w:val="22"/>
          <w:szCs w:val="22"/>
        </w:rPr>
        <w:t>Galija Šuļga</w:t>
      </w:r>
      <w:r w:rsidRPr="00A50BC3">
        <w:rPr>
          <w:sz w:val="22"/>
          <w:szCs w:val="22"/>
        </w:rPr>
        <w:t xml:space="preserve"> (tehniskā specifikācija</w:t>
      </w:r>
      <w:r w:rsidR="00113257">
        <w:rPr>
          <w:sz w:val="22"/>
          <w:szCs w:val="22"/>
        </w:rPr>
        <w:t xml:space="preserve"> 2</w:t>
      </w:r>
      <w:r>
        <w:rPr>
          <w:sz w:val="22"/>
          <w:szCs w:val="22"/>
        </w:rPr>
        <w:t>. daļa</w:t>
      </w:r>
      <w:r w:rsidRPr="00A50BC3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E16EB2" w:rsidRPr="00A50BC3" w:rsidRDefault="00E16EB2" w:rsidP="00E16EB2">
      <w:pPr>
        <w:jc w:val="both"/>
        <w:rPr>
          <w:sz w:val="22"/>
          <w:szCs w:val="22"/>
        </w:rPr>
      </w:pPr>
      <w:r w:rsidRPr="00A50BC3">
        <w:rPr>
          <w:sz w:val="22"/>
          <w:szCs w:val="22"/>
        </w:rPr>
        <w:t xml:space="preserve">Tehnisko </w:t>
      </w:r>
      <w:r w:rsidRPr="00A50BC3">
        <w:rPr>
          <w:sz w:val="22"/>
        </w:rPr>
        <w:t xml:space="preserve">piedāvājumu </w:t>
      </w:r>
      <w:r w:rsidRPr="00A50BC3">
        <w:rPr>
          <w:sz w:val="22"/>
          <w:szCs w:val="22"/>
        </w:rPr>
        <w:t xml:space="preserve">izvērtēšanai tika pieaicināts eksperts: </w:t>
      </w:r>
      <w:r>
        <w:rPr>
          <w:sz w:val="22"/>
          <w:szCs w:val="22"/>
        </w:rPr>
        <w:t>nē.</w:t>
      </w:r>
    </w:p>
    <w:p w:rsidR="00113257" w:rsidRDefault="00E16EB2" w:rsidP="00E16EB2">
      <w:pPr>
        <w:jc w:val="both"/>
        <w:rPr>
          <w:sz w:val="22"/>
          <w:szCs w:val="22"/>
        </w:rPr>
      </w:pPr>
      <w:r w:rsidRPr="00C14800">
        <w:rPr>
          <w:b/>
          <w:sz w:val="22"/>
          <w:szCs w:val="22"/>
        </w:rPr>
        <w:t>Līguma priekšmets un tā īss apraksts:</w:t>
      </w:r>
      <w:r w:rsidRPr="003479BB">
        <w:rPr>
          <w:sz w:val="22"/>
          <w:szCs w:val="22"/>
        </w:rPr>
        <w:t xml:space="preserve">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5387"/>
        <w:gridCol w:w="2415"/>
      </w:tblGrid>
      <w:tr w:rsidR="00113257" w:rsidRPr="007177FB" w:rsidTr="00113257">
        <w:tc>
          <w:tcPr>
            <w:tcW w:w="1412" w:type="dxa"/>
          </w:tcPr>
          <w:p w:rsidR="00113257" w:rsidRPr="007177FB" w:rsidRDefault="00113257" w:rsidP="00BC534F">
            <w:pPr>
              <w:jc w:val="both"/>
              <w:rPr>
                <w:b/>
                <w:sz w:val="20"/>
                <w:szCs w:val="20"/>
              </w:rPr>
            </w:pPr>
            <w:r w:rsidRPr="007177FB">
              <w:rPr>
                <w:b/>
                <w:sz w:val="20"/>
                <w:szCs w:val="20"/>
              </w:rPr>
              <w:t>Daļas Nr.</w:t>
            </w:r>
          </w:p>
        </w:tc>
        <w:tc>
          <w:tcPr>
            <w:tcW w:w="5387" w:type="dxa"/>
          </w:tcPr>
          <w:p w:rsidR="00113257" w:rsidRPr="007177FB" w:rsidRDefault="00113257" w:rsidP="00BC534F">
            <w:pPr>
              <w:jc w:val="both"/>
              <w:rPr>
                <w:b/>
                <w:sz w:val="20"/>
                <w:szCs w:val="20"/>
              </w:rPr>
            </w:pPr>
            <w:r w:rsidRPr="007177FB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2415" w:type="dxa"/>
          </w:tcPr>
          <w:p w:rsidR="00113257" w:rsidRPr="007177FB" w:rsidRDefault="00113257" w:rsidP="00BC534F">
            <w:pPr>
              <w:jc w:val="both"/>
              <w:rPr>
                <w:sz w:val="20"/>
                <w:szCs w:val="20"/>
              </w:rPr>
            </w:pPr>
            <w:r w:rsidRPr="007177FB">
              <w:rPr>
                <w:sz w:val="20"/>
                <w:szCs w:val="20"/>
              </w:rPr>
              <w:t>Plānotā līgumcena</w:t>
            </w:r>
          </w:p>
          <w:p w:rsidR="00113257" w:rsidRPr="007177FB" w:rsidRDefault="00113257" w:rsidP="00BC534F">
            <w:pPr>
              <w:jc w:val="both"/>
              <w:rPr>
                <w:b/>
                <w:sz w:val="20"/>
                <w:szCs w:val="20"/>
              </w:rPr>
            </w:pPr>
            <w:r w:rsidRPr="007177FB">
              <w:rPr>
                <w:sz w:val="20"/>
                <w:szCs w:val="20"/>
              </w:rPr>
              <w:t>EUR bez PVN</w:t>
            </w:r>
          </w:p>
        </w:tc>
      </w:tr>
      <w:tr w:rsidR="00113257" w:rsidRPr="007177FB" w:rsidTr="00113257">
        <w:tc>
          <w:tcPr>
            <w:tcW w:w="1412" w:type="dxa"/>
          </w:tcPr>
          <w:p w:rsidR="00113257" w:rsidRPr="007177FB" w:rsidRDefault="00113257" w:rsidP="00BC534F">
            <w:pPr>
              <w:jc w:val="both"/>
              <w:rPr>
                <w:b/>
                <w:sz w:val="20"/>
                <w:szCs w:val="20"/>
              </w:rPr>
            </w:pPr>
            <w:r w:rsidRPr="007177FB">
              <w:rPr>
                <w:b/>
                <w:sz w:val="20"/>
                <w:szCs w:val="20"/>
              </w:rPr>
              <w:t>1. daļa</w:t>
            </w:r>
          </w:p>
        </w:tc>
        <w:tc>
          <w:tcPr>
            <w:tcW w:w="5387" w:type="dxa"/>
            <w:shd w:val="clear" w:color="auto" w:fill="FFFFFF" w:themeFill="background1"/>
          </w:tcPr>
          <w:p w:rsidR="00113257" w:rsidRPr="007177FB" w:rsidRDefault="00113257" w:rsidP="00BC534F">
            <w:pPr>
              <w:jc w:val="both"/>
              <w:rPr>
                <w:sz w:val="20"/>
                <w:szCs w:val="20"/>
              </w:rPr>
            </w:pPr>
            <w:r w:rsidRPr="007177FB">
              <w:rPr>
                <w:sz w:val="20"/>
                <w:szCs w:val="20"/>
              </w:rPr>
              <w:t>Destilācijas iekārta ar vakuumsūkni</w:t>
            </w:r>
          </w:p>
        </w:tc>
        <w:tc>
          <w:tcPr>
            <w:tcW w:w="2415" w:type="dxa"/>
            <w:shd w:val="clear" w:color="auto" w:fill="FFFFFF" w:themeFill="background1"/>
          </w:tcPr>
          <w:p w:rsidR="00113257" w:rsidRPr="007177FB" w:rsidRDefault="00113257" w:rsidP="00BC534F">
            <w:pPr>
              <w:jc w:val="both"/>
              <w:rPr>
                <w:sz w:val="20"/>
                <w:szCs w:val="20"/>
              </w:rPr>
            </w:pPr>
            <w:r w:rsidRPr="007177FB">
              <w:rPr>
                <w:sz w:val="20"/>
                <w:szCs w:val="20"/>
              </w:rPr>
              <w:t>15000.00</w:t>
            </w:r>
          </w:p>
        </w:tc>
      </w:tr>
      <w:tr w:rsidR="00113257" w:rsidRPr="007177FB" w:rsidTr="00113257">
        <w:tc>
          <w:tcPr>
            <w:tcW w:w="1412" w:type="dxa"/>
          </w:tcPr>
          <w:p w:rsidR="00113257" w:rsidRPr="007177FB" w:rsidRDefault="00113257" w:rsidP="00BC534F">
            <w:pPr>
              <w:jc w:val="both"/>
              <w:rPr>
                <w:b/>
                <w:sz w:val="20"/>
                <w:szCs w:val="20"/>
              </w:rPr>
            </w:pPr>
            <w:r w:rsidRPr="007177FB">
              <w:rPr>
                <w:b/>
                <w:sz w:val="20"/>
                <w:szCs w:val="20"/>
              </w:rPr>
              <w:t>2. daļa</w:t>
            </w:r>
          </w:p>
        </w:tc>
        <w:tc>
          <w:tcPr>
            <w:tcW w:w="5387" w:type="dxa"/>
            <w:shd w:val="clear" w:color="auto" w:fill="FFFFFF" w:themeFill="background1"/>
          </w:tcPr>
          <w:p w:rsidR="00113257" w:rsidRPr="007177FB" w:rsidRDefault="00113257" w:rsidP="00BC534F">
            <w:pPr>
              <w:jc w:val="both"/>
              <w:rPr>
                <w:sz w:val="20"/>
                <w:szCs w:val="20"/>
              </w:rPr>
            </w:pPr>
            <w:r w:rsidRPr="007177FB">
              <w:rPr>
                <w:sz w:val="20"/>
                <w:szCs w:val="20"/>
              </w:rPr>
              <w:t>Aprīkojums Retch PM 100 dzirnavām</w:t>
            </w:r>
          </w:p>
        </w:tc>
        <w:tc>
          <w:tcPr>
            <w:tcW w:w="2415" w:type="dxa"/>
            <w:shd w:val="clear" w:color="auto" w:fill="FFFFFF" w:themeFill="background1"/>
          </w:tcPr>
          <w:p w:rsidR="00113257" w:rsidRPr="007177FB" w:rsidRDefault="00113257" w:rsidP="00BC534F">
            <w:pPr>
              <w:jc w:val="both"/>
              <w:rPr>
                <w:sz w:val="20"/>
                <w:szCs w:val="20"/>
              </w:rPr>
            </w:pPr>
            <w:r w:rsidRPr="007177FB">
              <w:rPr>
                <w:sz w:val="20"/>
                <w:szCs w:val="20"/>
              </w:rPr>
              <w:t>6000.00</w:t>
            </w:r>
          </w:p>
        </w:tc>
      </w:tr>
      <w:tr w:rsidR="00113257" w:rsidRPr="007177FB" w:rsidTr="00113257">
        <w:tc>
          <w:tcPr>
            <w:tcW w:w="1412" w:type="dxa"/>
          </w:tcPr>
          <w:p w:rsidR="00113257" w:rsidRPr="007177FB" w:rsidRDefault="00113257" w:rsidP="00BC534F">
            <w:pPr>
              <w:jc w:val="both"/>
              <w:rPr>
                <w:b/>
                <w:sz w:val="20"/>
                <w:szCs w:val="20"/>
              </w:rPr>
            </w:pPr>
            <w:r w:rsidRPr="007177FB">
              <w:rPr>
                <w:b/>
                <w:sz w:val="20"/>
                <w:szCs w:val="20"/>
              </w:rPr>
              <w:t>3. daļa</w:t>
            </w:r>
          </w:p>
        </w:tc>
        <w:tc>
          <w:tcPr>
            <w:tcW w:w="5387" w:type="dxa"/>
            <w:shd w:val="clear" w:color="auto" w:fill="FFFFFF" w:themeFill="background1"/>
          </w:tcPr>
          <w:p w:rsidR="00113257" w:rsidRPr="007177FB" w:rsidRDefault="00113257" w:rsidP="00BC534F">
            <w:pPr>
              <w:jc w:val="both"/>
              <w:rPr>
                <w:sz w:val="20"/>
                <w:szCs w:val="20"/>
              </w:rPr>
            </w:pPr>
            <w:r w:rsidRPr="007177FB">
              <w:rPr>
                <w:sz w:val="20"/>
                <w:szCs w:val="20"/>
              </w:rPr>
              <w:t>Mitruma analizators (2 gab.)</w:t>
            </w:r>
          </w:p>
        </w:tc>
        <w:tc>
          <w:tcPr>
            <w:tcW w:w="2415" w:type="dxa"/>
            <w:shd w:val="clear" w:color="auto" w:fill="FFFFFF" w:themeFill="background1"/>
          </w:tcPr>
          <w:p w:rsidR="00113257" w:rsidRPr="007177FB" w:rsidRDefault="00113257" w:rsidP="00BC534F">
            <w:pPr>
              <w:jc w:val="both"/>
              <w:rPr>
                <w:sz w:val="20"/>
                <w:szCs w:val="20"/>
              </w:rPr>
            </w:pPr>
            <w:r w:rsidRPr="007177FB">
              <w:rPr>
                <w:sz w:val="20"/>
                <w:szCs w:val="20"/>
              </w:rPr>
              <w:t>1700.00</w:t>
            </w:r>
          </w:p>
        </w:tc>
      </w:tr>
      <w:tr w:rsidR="00113257" w:rsidRPr="007177FB" w:rsidTr="00113257">
        <w:tc>
          <w:tcPr>
            <w:tcW w:w="6799" w:type="dxa"/>
            <w:gridSpan w:val="2"/>
          </w:tcPr>
          <w:p w:rsidR="00113257" w:rsidRPr="007177FB" w:rsidRDefault="00113257" w:rsidP="00BC534F">
            <w:pPr>
              <w:jc w:val="both"/>
              <w:rPr>
                <w:bCs/>
                <w:sz w:val="20"/>
                <w:szCs w:val="20"/>
              </w:rPr>
            </w:pPr>
            <w:r w:rsidRPr="007177FB">
              <w:rPr>
                <w:bCs/>
                <w:sz w:val="20"/>
                <w:szCs w:val="20"/>
              </w:rPr>
              <w:t>Kopā:</w:t>
            </w:r>
          </w:p>
        </w:tc>
        <w:tc>
          <w:tcPr>
            <w:tcW w:w="2415" w:type="dxa"/>
          </w:tcPr>
          <w:p w:rsidR="00113257" w:rsidRPr="007177FB" w:rsidRDefault="00113257" w:rsidP="00BC534F">
            <w:pPr>
              <w:jc w:val="both"/>
              <w:rPr>
                <w:sz w:val="20"/>
                <w:szCs w:val="20"/>
              </w:rPr>
            </w:pPr>
            <w:r w:rsidRPr="007177FB">
              <w:rPr>
                <w:sz w:val="20"/>
                <w:szCs w:val="20"/>
              </w:rPr>
              <w:fldChar w:fldCharType="begin"/>
            </w:r>
            <w:r w:rsidRPr="007177FB">
              <w:rPr>
                <w:sz w:val="20"/>
                <w:szCs w:val="20"/>
              </w:rPr>
              <w:instrText xml:space="preserve"> =SUM(ABOVE) </w:instrText>
            </w:r>
            <w:r w:rsidRPr="007177FB">
              <w:rPr>
                <w:sz w:val="20"/>
                <w:szCs w:val="20"/>
              </w:rPr>
              <w:fldChar w:fldCharType="separate"/>
            </w:r>
            <w:r w:rsidRPr="007177FB">
              <w:rPr>
                <w:sz w:val="20"/>
                <w:szCs w:val="20"/>
              </w:rPr>
              <w:t>22700</w:t>
            </w:r>
            <w:r w:rsidRPr="007177FB">
              <w:rPr>
                <w:sz w:val="20"/>
                <w:szCs w:val="20"/>
              </w:rPr>
              <w:fldChar w:fldCharType="end"/>
            </w:r>
            <w:r w:rsidRPr="007177FB">
              <w:rPr>
                <w:sz w:val="20"/>
                <w:szCs w:val="20"/>
              </w:rPr>
              <w:t>.00</w:t>
            </w:r>
          </w:p>
        </w:tc>
      </w:tr>
    </w:tbl>
    <w:p w:rsidR="00E16EB2" w:rsidRPr="003479BB" w:rsidRDefault="00E16EB2" w:rsidP="00E16EB2">
      <w:pPr>
        <w:jc w:val="both"/>
        <w:rPr>
          <w:b/>
          <w:sz w:val="22"/>
          <w:szCs w:val="22"/>
        </w:rPr>
      </w:pPr>
      <w:r w:rsidRPr="00C14800">
        <w:rPr>
          <w:b/>
          <w:sz w:val="22"/>
          <w:szCs w:val="22"/>
        </w:rPr>
        <w:t xml:space="preserve">Pretendentu </w:t>
      </w:r>
      <w:r>
        <w:rPr>
          <w:b/>
          <w:sz w:val="22"/>
          <w:szCs w:val="22"/>
        </w:rPr>
        <w:t>kvalifikācijas prasības</w:t>
      </w:r>
      <w:r w:rsidRPr="00C14800">
        <w:rPr>
          <w:b/>
          <w:sz w:val="22"/>
          <w:szCs w:val="22"/>
        </w:rPr>
        <w:t xml:space="preserve">: </w:t>
      </w:r>
    </w:p>
    <w:p w:rsidR="00E16EB2" w:rsidRPr="00282C92" w:rsidRDefault="00E16EB2" w:rsidP="00E16EB2">
      <w:pPr>
        <w:jc w:val="both"/>
        <w:rPr>
          <w:sz w:val="22"/>
          <w:szCs w:val="22"/>
        </w:rPr>
      </w:pPr>
      <w:r>
        <w:rPr>
          <w:sz w:val="23"/>
          <w:szCs w:val="23"/>
        </w:rPr>
        <w:t xml:space="preserve">- </w:t>
      </w:r>
      <w:r w:rsidRPr="00282C92">
        <w:rPr>
          <w:sz w:val="22"/>
          <w:szCs w:val="22"/>
        </w:rPr>
        <w:t>Pretendents ir reģistrēts, licencēts vai sertificēts atbilstoši reģistrācijas vai pastāvīgās dzīvesvietas valsts normatīvo aktu prasībām;</w:t>
      </w:r>
    </w:p>
    <w:p w:rsidR="00E16EB2" w:rsidRPr="00C14800" w:rsidRDefault="00E16EB2" w:rsidP="00E16EB2">
      <w:pPr>
        <w:jc w:val="both"/>
        <w:rPr>
          <w:sz w:val="22"/>
          <w:szCs w:val="22"/>
        </w:rPr>
      </w:pPr>
      <w:r w:rsidRPr="00C14800">
        <w:rPr>
          <w:b/>
          <w:sz w:val="22"/>
          <w:szCs w:val="22"/>
        </w:rPr>
        <w:t>Piedāvājuma izvēles kritērijs:</w:t>
      </w:r>
      <w:r w:rsidRPr="00C14800">
        <w:rPr>
          <w:sz w:val="22"/>
          <w:szCs w:val="22"/>
        </w:rPr>
        <w:t xml:space="preserve"> </w:t>
      </w:r>
      <w:r w:rsidRPr="00D7388C">
        <w:rPr>
          <w:sz w:val="22"/>
          <w:szCs w:val="22"/>
        </w:rPr>
        <w:t>saimnieciski visizdevīgāk</w:t>
      </w:r>
      <w:r>
        <w:rPr>
          <w:sz w:val="22"/>
          <w:szCs w:val="22"/>
        </w:rPr>
        <w:t>ais</w:t>
      </w:r>
      <w:r w:rsidRPr="00D7388C">
        <w:rPr>
          <w:sz w:val="22"/>
          <w:szCs w:val="22"/>
        </w:rPr>
        <w:t xml:space="preserve"> piedāvājum</w:t>
      </w:r>
      <w:r>
        <w:rPr>
          <w:sz w:val="22"/>
          <w:szCs w:val="22"/>
        </w:rPr>
        <w:t>s</w:t>
      </w:r>
      <w:r w:rsidRPr="00D7388C">
        <w:rPr>
          <w:sz w:val="22"/>
          <w:szCs w:val="22"/>
        </w:rPr>
        <w:t xml:space="preserve"> ar viszemāko cenu katrā iepirkuma daļā</w:t>
      </w:r>
      <w:r>
        <w:rPr>
          <w:sz w:val="22"/>
          <w:szCs w:val="22"/>
        </w:rPr>
        <w:t>.</w:t>
      </w:r>
    </w:p>
    <w:p w:rsidR="00E16EB2" w:rsidRPr="00C14800" w:rsidRDefault="00E16EB2" w:rsidP="00E16EB2">
      <w:pPr>
        <w:rPr>
          <w:sz w:val="22"/>
          <w:szCs w:val="22"/>
        </w:rPr>
      </w:pPr>
      <w:r w:rsidRPr="00C14800">
        <w:rPr>
          <w:b/>
          <w:sz w:val="22"/>
          <w:szCs w:val="22"/>
        </w:rPr>
        <w:t>Piedāvājumu iesniegšanas vieta un termiņš:</w:t>
      </w:r>
      <w:r w:rsidRPr="00C14800">
        <w:rPr>
          <w:sz w:val="22"/>
          <w:szCs w:val="22"/>
        </w:rPr>
        <w:t xml:space="preserve"> Rīga, Dzērbenes 27-227, </w:t>
      </w:r>
      <w:r w:rsidR="00113257">
        <w:rPr>
          <w:b/>
          <w:sz w:val="22"/>
          <w:szCs w:val="22"/>
        </w:rPr>
        <w:t>08.05</w:t>
      </w:r>
      <w:r w:rsidRPr="00113257">
        <w:rPr>
          <w:b/>
          <w:sz w:val="22"/>
          <w:szCs w:val="22"/>
        </w:rPr>
        <w:t>.2018 plkst. 11:00</w:t>
      </w:r>
      <w:r>
        <w:rPr>
          <w:sz w:val="22"/>
          <w:szCs w:val="22"/>
        </w:rPr>
        <w:t>.</w:t>
      </w:r>
    </w:p>
    <w:p w:rsidR="00E16EB2" w:rsidRDefault="00E16EB2" w:rsidP="00E16EB2">
      <w:pPr>
        <w:rPr>
          <w:b/>
          <w:sz w:val="22"/>
          <w:szCs w:val="22"/>
        </w:rPr>
      </w:pPr>
      <w:r w:rsidRPr="00C14800">
        <w:rPr>
          <w:b/>
          <w:sz w:val="22"/>
          <w:szCs w:val="22"/>
        </w:rPr>
        <w:t>Iesniegtie piedāvājumi:</w:t>
      </w:r>
      <w:r>
        <w:rPr>
          <w:b/>
          <w:sz w:val="22"/>
          <w:szCs w:val="22"/>
        </w:rPr>
        <w:t xml:space="preserve"> 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2126"/>
        <w:gridCol w:w="8"/>
        <w:gridCol w:w="1126"/>
        <w:gridCol w:w="8"/>
        <w:gridCol w:w="1126"/>
        <w:gridCol w:w="1701"/>
      </w:tblGrid>
      <w:tr w:rsidR="00113257" w:rsidRPr="0016449E" w:rsidTr="00113257">
        <w:trPr>
          <w:trHeight w:val="196"/>
        </w:trPr>
        <w:tc>
          <w:tcPr>
            <w:tcW w:w="534" w:type="dxa"/>
            <w:vMerge w:val="restart"/>
          </w:tcPr>
          <w:p w:rsidR="00113257" w:rsidRPr="0016449E" w:rsidRDefault="00113257" w:rsidP="00BC534F">
            <w:pPr>
              <w:jc w:val="both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Nr. p.k.</w:t>
            </w:r>
          </w:p>
        </w:tc>
        <w:tc>
          <w:tcPr>
            <w:tcW w:w="2580" w:type="dxa"/>
            <w:vMerge w:val="restart"/>
          </w:tcPr>
          <w:p w:rsidR="00113257" w:rsidRPr="0016449E" w:rsidRDefault="00113257" w:rsidP="00BC534F">
            <w:pPr>
              <w:jc w:val="both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Pretendents</w:t>
            </w:r>
          </w:p>
        </w:tc>
        <w:tc>
          <w:tcPr>
            <w:tcW w:w="2126" w:type="dxa"/>
            <w:vMerge w:val="restart"/>
          </w:tcPr>
          <w:p w:rsidR="00113257" w:rsidRPr="0016449E" w:rsidRDefault="00113257" w:rsidP="00BC534F">
            <w:pPr>
              <w:jc w:val="both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Piedāvājuma iesniegšanas</w:t>
            </w:r>
          </w:p>
          <w:p w:rsidR="00113257" w:rsidRPr="0016449E" w:rsidRDefault="00113257" w:rsidP="00BC534F">
            <w:pPr>
              <w:jc w:val="both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datums, laiks</w:t>
            </w:r>
          </w:p>
        </w:tc>
        <w:tc>
          <w:tcPr>
            <w:tcW w:w="1134" w:type="dxa"/>
            <w:gridSpan w:val="2"/>
          </w:tcPr>
          <w:p w:rsidR="00113257" w:rsidRPr="0016449E" w:rsidRDefault="00113257" w:rsidP="00BC534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6449E">
              <w:rPr>
                <w:b/>
                <w:sz w:val="20"/>
                <w:szCs w:val="20"/>
                <w:u w:val="single"/>
              </w:rPr>
              <w:t>1.daļa</w:t>
            </w:r>
          </w:p>
          <w:p w:rsidR="00113257" w:rsidRPr="007A4C24" w:rsidRDefault="00113257" w:rsidP="00BC534F">
            <w:pPr>
              <w:jc w:val="center"/>
              <w:rPr>
                <w:sz w:val="16"/>
                <w:szCs w:val="16"/>
              </w:rPr>
            </w:pPr>
            <w:r w:rsidRPr="007A4C24">
              <w:rPr>
                <w:sz w:val="16"/>
                <w:szCs w:val="16"/>
              </w:rPr>
              <w:t>Destilācijas iekārta ar vakuumsūkni</w:t>
            </w:r>
          </w:p>
        </w:tc>
        <w:tc>
          <w:tcPr>
            <w:tcW w:w="1134" w:type="dxa"/>
            <w:gridSpan w:val="2"/>
          </w:tcPr>
          <w:p w:rsidR="00113257" w:rsidRPr="0016449E" w:rsidRDefault="00113257" w:rsidP="00BC534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16449E">
              <w:rPr>
                <w:b/>
                <w:sz w:val="20"/>
                <w:szCs w:val="20"/>
                <w:u w:val="single"/>
              </w:rPr>
              <w:t>.daļa</w:t>
            </w:r>
          </w:p>
          <w:p w:rsidR="00113257" w:rsidRPr="007A4C24" w:rsidRDefault="00113257" w:rsidP="00BC534F">
            <w:pPr>
              <w:jc w:val="center"/>
              <w:rPr>
                <w:sz w:val="16"/>
                <w:szCs w:val="16"/>
              </w:rPr>
            </w:pPr>
            <w:r w:rsidRPr="007A4C24">
              <w:rPr>
                <w:sz w:val="16"/>
                <w:szCs w:val="16"/>
              </w:rPr>
              <w:t>Aprīkojums Retch PM 100 dzirnavām</w:t>
            </w:r>
          </w:p>
        </w:tc>
        <w:tc>
          <w:tcPr>
            <w:tcW w:w="1701" w:type="dxa"/>
          </w:tcPr>
          <w:p w:rsidR="00113257" w:rsidRPr="0016449E" w:rsidRDefault="00113257" w:rsidP="00BC534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16449E">
              <w:rPr>
                <w:b/>
                <w:sz w:val="20"/>
                <w:szCs w:val="20"/>
                <w:u w:val="single"/>
              </w:rPr>
              <w:t>.daļa</w:t>
            </w:r>
          </w:p>
          <w:p w:rsidR="00113257" w:rsidRPr="007A4C24" w:rsidRDefault="00113257" w:rsidP="00BC534F">
            <w:pPr>
              <w:jc w:val="center"/>
              <w:rPr>
                <w:sz w:val="16"/>
                <w:szCs w:val="16"/>
              </w:rPr>
            </w:pPr>
            <w:r w:rsidRPr="007A4C24">
              <w:rPr>
                <w:sz w:val="16"/>
                <w:szCs w:val="16"/>
              </w:rPr>
              <w:t>Mitruma analizators (2 gab.)</w:t>
            </w:r>
          </w:p>
        </w:tc>
      </w:tr>
      <w:tr w:rsidR="00113257" w:rsidRPr="0016449E" w:rsidTr="00113257">
        <w:trPr>
          <w:trHeight w:val="196"/>
        </w:trPr>
        <w:tc>
          <w:tcPr>
            <w:tcW w:w="534" w:type="dxa"/>
            <w:vMerge/>
          </w:tcPr>
          <w:p w:rsidR="00113257" w:rsidRPr="0016449E" w:rsidRDefault="00113257" w:rsidP="00BC53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113257" w:rsidRPr="0016449E" w:rsidRDefault="00113257" w:rsidP="00BC53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13257" w:rsidRPr="0016449E" w:rsidRDefault="00113257" w:rsidP="00BC53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13257" w:rsidRPr="0016449E" w:rsidRDefault="00113257" w:rsidP="00BC534F">
            <w:pPr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Cena</w:t>
            </w:r>
          </w:p>
          <w:p w:rsidR="00113257" w:rsidRPr="0016449E" w:rsidRDefault="00113257" w:rsidP="00BC534F">
            <w:pPr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EUR bez PVN</w:t>
            </w:r>
          </w:p>
        </w:tc>
        <w:tc>
          <w:tcPr>
            <w:tcW w:w="1134" w:type="dxa"/>
            <w:gridSpan w:val="2"/>
          </w:tcPr>
          <w:p w:rsidR="00113257" w:rsidRPr="0016449E" w:rsidRDefault="00113257" w:rsidP="00BC534F">
            <w:pPr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Cena</w:t>
            </w:r>
          </w:p>
          <w:p w:rsidR="00113257" w:rsidRPr="0016449E" w:rsidRDefault="00113257" w:rsidP="00BC534F">
            <w:pPr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EUR bez PVN</w:t>
            </w:r>
          </w:p>
        </w:tc>
        <w:tc>
          <w:tcPr>
            <w:tcW w:w="1701" w:type="dxa"/>
          </w:tcPr>
          <w:p w:rsidR="00113257" w:rsidRPr="0016449E" w:rsidRDefault="00113257" w:rsidP="00BC534F">
            <w:pPr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Cena</w:t>
            </w:r>
          </w:p>
          <w:p w:rsidR="00113257" w:rsidRPr="0016449E" w:rsidRDefault="00113257" w:rsidP="00BC534F">
            <w:pPr>
              <w:jc w:val="center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EUR bez PVN</w:t>
            </w:r>
          </w:p>
        </w:tc>
      </w:tr>
      <w:tr w:rsidR="00113257" w:rsidRPr="0016449E" w:rsidTr="00113257">
        <w:trPr>
          <w:trHeight w:val="505"/>
        </w:trPr>
        <w:tc>
          <w:tcPr>
            <w:tcW w:w="5248" w:type="dxa"/>
            <w:gridSpan w:val="4"/>
          </w:tcPr>
          <w:p w:rsidR="00113257" w:rsidRPr="0016449E" w:rsidRDefault="00113257" w:rsidP="00BC53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Plānotā līguma summa</w:t>
            </w:r>
            <w:r w:rsidRPr="0016449E">
              <w:rPr>
                <w:sz w:val="20"/>
                <w:szCs w:val="20"/>
              </w:rPr>
              <w:t xml:space="preserve"> EUR bez PVN</w:t>
            </w:r>
          </w:p>
        </w:tc>
        <w:tc>
          <w:tcPr>
            <w:tcW w:w="1134" w:type="dxa"/>
            <w:gridSpan w:val="2"/>
            <w:vAlign w:val="center"/>
          </w:tcPr>
          <w:p w:rsidR="00113257" w:rsidRPr="0016449E" w:rsidRDefault="00113257" w:rsidP="00BC5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15 000.00</w:t>
            </w:r>
          </w:p>
        </w:tc>
        <w:tc>
          <w:tcPr>
            <w:tcW w:w="1126" w:type="dxa"/>
            <w:vAlign w:val="center"/>
          </w:tcPr>
          <w:p w:rsidR="00113257" w:rsidRPr="0016449E" w:rsidRDefault="00113257" w:rsidP="00BC5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6000.00</w:t>
            </w:r>
          </w:p>
        </w:tc>
        <w:tc>
          <w:tcPr>
            <w:tcW w:w="1701" w:type="dxa"/>
            <w:vAlign w:val="center"/>
          </w:tcPr>
          <w:p w:rsidR="00113257" w:rsidRPr="0016449E" w:rsidRDefault="00113257" w:rsidP="00BC53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1700.00</w:t>
            </w:r>
          </w:p>
        </w:tc>
      </w:tr>
      <w:tr w:rsidR="00113257" w:rsidRPr="0016449E" w:rsidTr="00113257">
        <w:trPr>
          <w:trHeight w:val="247"/>
        </w:trPr>
        <w:tc>
          <w:tcPr>
            <w:tcW w:w="534" w:type="dxa"/>
          </w:tcPr>
          <w:p w:rsidR="00113257" w:rsidRPr="0016449E" w:rsidRDefault="00113257" w:rsidP="00BC534F">
            <w:pPr>
              <w:jc w:val="both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1.</w:t>
            </w:r>
          </w:p>
        </w:tc>
        <w:tc>
          <w:tcPr>
            <w:tcW w:w="2580" w:type="dxa"/>
          </w:tcPr>
          <w:p w:rsidR="00113257" w:rsidRPr="002D208D" w:rsidRDefault="00113257" w:rsidP="00BC534F">
            <w:pPr>
              <w:jc w:val="both"/>
              <w:rPr>
                <w:b/>
                <w:sz w:val="20"/>
                <w:szCs w:val="20"/>
              </w:rPr>
            </w:pPr>
            <w:r w:rsidRPr="002D208D">
              <w:rPr>
                <w:b/>
                <w:sz w:val="20"/>
                <w:szCs w:val="20"/>
              </w:rPr>
              <w:t>SIA “</w:t>
            </w:r>
            <w:r>
              <w:rPr>
                <w:b/>
                <w:sz w:val="20"/>
                <w:szCs w:val="20"/>
              </w:rPr>
              <w:t>Faneks</w:t>
            </w:r>
            <w:r w:rsidRPr="002D208D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2126" w:type="dxa"/>
          </w:tcPr>
          <w:p w:rsidR="00113257" w:rsidRPr="0016449E" w:rsidRDefault="00113257" w:rsidP="00BC53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03.05.2018 Plkst. 13:18</w:t>
            </w:r>
          </w:p>
        </w:tc>
        <w:tc>
          <w:tcPr>
            <w:tcW w:w="1134" w:type="dxa"/>
            <w:gridSpan w:val="2"/>
            <w:vAlign w:val="center"/>
          </w:tcPr>
          <w:p w:rsidR="00113257" w:rsidRPr="0016449E" w:rsidRDefault="00113257" w:rsidP="00BC5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3257" w:rsidRPr="0016449E" w:rsidRDefault="00113257" w:rsidP="00BC5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3257" w:rsidRPr="0016449E" w:rsidRDefault="00113257" w:rsidP="00B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1764.00</w:t>
            </w:r>
          </w:p>
        </w:tc>
      </w:tr>
      <w:tr w:rsidR="00113257" w:rsidRPr="0016449E" w:rsidTr="00113257">
        <w:trPr>
          <w:trHeight w:val="258"/>
        </w:trPr>
        <w:tc>
          <w:tcPr>
            <w:tcW w:w="534" w:type="dxa"/>
          </w:tcPr>
          <w:p w:rsidR="00113257" w:rsidRPr="0016449E" w:rsidRDefault="00113257" w:rsidP="00BC534F">
            <w:pPr>
              <w:jc w:val="both"/>
              <w:rPr>
                <w:sz w:val="20"/>
                <w:szCs w:val="20"/>
              </w:rPr>
            </w:pPr>
            <w:r w:rsidRPr="0016449E">
              <w:rPr>
                <w:sz w:val="20"/>
                <w:szCs w:val="20"/>
              </w:rPr>
              <w:t>2.</w:t>
            </w:r>
          </w:p>
        </w:tc>
        <w:tc>
          <w:tcPr>
            <w:tcW w:w="2580" w:type="dxa"/>
          </w:tcPr>
          <w:p w:rsidR="00113257" w:rsidRPr="002D208D" w:rsidRDefault="00113257" w:rsidP="00BC53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SIA “Omnilab Baltic”</w:t>
            </w:r>
          </w:p>
        </w:tc>
        <w:tc>
          <w:tcPr>
            <w:tcW w:w="2126" w:type="dxa"/>
          </w:tcPr>
          <w:p w:rsidR="00113257" w:rsidRPr="0016449E" w:rsidRDefault="00113257" w:rsidP="00BC53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07.05.2018 Plkst. 13:40</w:t>
            </w:r>
          </w:p>
        </w:tc>
        <w:tc>
          <w:tcPr>
            <w:tcW w:w="1134" w:type="dxa"/>
            <w:gridSpan w:val="2"/>
            <w:vAlign w:val="center"/>
          </w:tcPr>
          <w:p w:rsidR="00113257" w:rsidRPr="0016449E" w:rsidRDefault="00113257" w:rsidP="00BC5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3257" w:rsidRPr="0016449E" w:rsidRDefault="00113257" w:rsidP="00B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4186.00</w:t>
            </w:r>
          </w:p>
        </w:tc>
        <w:tc>
          <w:tcPr>
            <w:tcW w:w="1701" w:type="dxa"/>
            <w:vAlign w:val="center"/>
          </w:tcPr>
          <w:p w:rsidR="00113257" w:rsidRPr="0016449E" w:rsidRDefault="00113257" w:rsidP="00B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1512.00</w:t>
            </w:r>
          </w:p>
        </w:tc>
      </w:tr>
      <w:tr w:rsidR="00113257" w:rsidRPr="0016449E" w:rsidTr="00113257">
        <w:trPr>
          <w:trHeight w:val="258"/>
        </w:trPr>
        <w:tc>
          <w:tcPr>
            <w:tcW w:w="534" w:type="dxa"/>
          </w:tcPr>
          <w:p w:rsidR="00113257" w:rsidRPr="0016449E" w:rsidRDefault="00113257" w:rsidP="00BC53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80" w:type="dxa"/>
          </w:tcPr>
          <w:p w:rsidR="00113257" w:rsidRPr="00166FEE" w:rsidRDefault="00113257" w:rsidP="00BC534F">
            <w:pPr>
              <w:rPr>
                <w:b/>
                <w:sz w:val="20"/>
                <w:szCs w:val="20"/>
                <w:highlight w:val="yellow"/>
              </w:rPr>
            </w:pPr>
            <w:r w:rsidRPr="00374F35">
              <w:rPr>
                <w:b/>
                <w:sz w:val="20"/>
                <w:szCs w:val="20"/>
              </w:rPr>
              <w:t>SIA “</w:t>
            </w:r>
            <w:r>
              <w:rPr>
                <w:b/>
                <w:sz w:val="20"/>
                <w:szCs w:val="20"/>
              </w:rPr>
              <w:t>Quantum Latvija</w:t>
            </w:r>
            <w:r w:rsidRPr="00374F35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2126" w:type="dxa"/>
          </w:tcPr>
          <w:p w:rsidR="00113257" w:rsidRPr="0016449E" w:rsidRDefault="00113257" w:rsidP="00BC53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08.05.2018 Plkst. 8:53</w:t>
            </w:r>
          </w:p>
        </w:tc>
        <w:tc>
          <w:tcPr>
            <w:tcW w:w="1134" w:type="dxa"/>
            <w:gridSpan w:val="2"/>
            <w:vAlign w:val="center"/>
          </w:tcPr>
          <w:p w:rsidR="00113257" w:rsidRPr="0016449E" w:rsidRDefault="00113257" w:rsidP="00BC5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3257" w:rsidRPr="0016449E" w:rsidRDefault="00113257" w:rsidP="00BC5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3257" w:rsidRPr="0016449E" w:rsidRDefault="00113257" w:rsidP="00B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1860.00</w:t>
            </w:r>
          </w:p>
        </w:tc>
      </w:tr>
      <w:tr w:rsidR="00113257" w:rsidRPr="0016449E" w:rsidTr="00113257">
        <w:trPr>
          <w:trHeight w:val="258"/>
        </w:trPr>
        <w:tc>
          <w:tcPr>
            <w:tcW w:w="534" w:type="dxa"/>
          </w:tcPr>
          <w:p w:rsidR="00113257" w:rsidRDefault="00113257" w:rsidP="00BC53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80" w:type="dxa"/>
          </w:tcPr>
          <w:p w:rsidR="00113257" w:rsidRPr="00166FEE" w:rsidRDefault="00113257" w:rsidP="00BC534F">
            <w:pPr>
              <w:rPr>
                <w:b/>
                <w:sz w:val="20"/>
                <w:szCs w:val="20"/>
                <w:highlight w:val="yellow"/>
              </w:rPr>
            </w:pPr>
            <w:r w:rsidRPr="00670B83">
              <w:rPr>
                <w:b/>
                <w:sz w:val="20"/>
                <w:szCs w:val="20"/>
              </w:rPr>
              <w:t>SIA “</w:t>
            </w:r>
            <w:r>
              <w:rPr>
                <w:b/>
                <w:sz w:val="20"/>
                <w:szCs w:val="20"/>
              </w:rPr>
              <w:t>Mediq Latvija</w:t>
            </w:r>
            <w:r w:rsidRPr="00670B83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2126" w:type="dxa"/>
          </w:tcPr>
          <w:p w:rsidR="00113257" w:rsidRPr="0016449E" w:rsidRDefault="00113257" w:rsidP="00BC53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08.05.2018 Plkst. 9:22</w:t>
            </w:r>
          </w:p>
        </w:tc>
        <w:tc>
          <w:tcPr>
            <w:tcW w:w="1134" w:type="dxa"/>
            <w:gridSpan w:val="2"/>
            <w:vAlign w:val="center"/>
          </w:tcPr>
          <w:p w:rsidR="00113257" w:rsidRPr="0016449E" w:rsidRDefault="00113257" w:rsidP="00BC5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3257" w:rsidRPr="0016449E" w:rsidRDefault="00113257" w:rsidP="00BC5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3257" w:rsidRPr="0016449E" w:rsidRDefault="00113257" w:rsidP="00B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1660.00</w:t>
            </w:r>
          </w:p>
        </w:tc>
      </w:tr>
      <w:tr w:rsidR="00113257" w:rsidRPr="0016449E" w:rsidTr="00113257">
        <w:trPr>
          <w:trHeight w:val="56"/>
        </w:trPr>
        <w:tc>
          <w:tcPr>
            <w:tcW w:w="534" w:type="dxa"/>
          </w:tcPr>
          <w:p w:rsidR="00113257" w:rsidRDefault="00113257" w:rsidP="00BC53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80" w:type="dxa"/>
          </w:tcPr>
          <w:p w:rsidR="00113257" w:rsidRPr="00166FEE" w:rsidRDefault="00113257" w:rsidP="00BC534F">
            <w:pPr>
              <w:rPr>
                <w:b/>
                <w:sz w:val="20"/>
                <w:szCs w:val="20"/>
                <w:highlight w:val="yellow"/>
              </w:rPr>
            </w:pPr>
            <w:r w:rsidRPr="002D208D">
              <w:rPr>
                <w:b/>
                <w:sz w:val="20"/>
                <w:szCs w:val="20"/>
              </w:rPr>
              <w:t>SIA “</w:t>
            </w:r>
            <w:r>
              <w:rPr>
                <w:b/>
                <w:sz w:val="20"/>
                <w:szCs w:val="20"/>
              </w:rPr>
              <w:t>Adrona</w:t>
            </w:r>
            <w:r w:rsidRPr="002D208D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2126" w:type="dxa"/>
          </w:tcPr>
          <w:p w:rsidR="00113257" w:rsidRPr="0016449E" w:rsidRDefault="00113257" w:rsidP="00BC53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08.05.2018 Plkst. 9:22</w:t>
            </w:r>
          </w:p>
        </w:tc>
        <w:tc>
          <w:tcPr>
            <w:tcW w:w="1134" w:type="dxa"/>
            <w:gridSpan w:val="2"/>
            <w:vAlign w:val="center"/>
          </w:tcPr>
          <w:p w:rsidR="00113257" w:rsidRPr="0016449E" w:rsidRDefault="00113257" w:rsidP="00BC5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3257" w:rsidRPr="0016449E" w:rsidRDefault="00113257" w:rsidP="00B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4031.30</w:t>
            </w:r>
          </w:p>
        </w:tc>
        <w:tc>
          <w:tcPr>
            <w:tcW w:w="1701" w:type="dxa"/>
            <w:vAlign w:val="center"/>
          </w:tcPr>
          <w:p w:rsidR="00113257" w:rsidRPr="0016449E" w:rsidRDefault="00113257" w:rsidP="00BC534F">
            <w:pPr>
              <w:jc w:val="center"/>
              <w:rPr>
                <w:sz w:val="20"/>
                <w:szCs w:val="20"/>
              </w:rPr>
            </w:pPr>
          </w:p>
        </w:tc>
      </w:tr>
      <w:tr w:rsidR="00113257" w:rsidRPr="0016449E" w:rsidTr="00113257">
        <w:trPr>
          <w:trHeight w:val="258"/>
        </w:trPr>
        <w:tc>
          <w:tcPr>
            <w:tcW w:w="534" w:type="dxa"/>
          </w:tcPr>
          <w:p w:rsidR="00113257" w:rsidRDefault="00113257" w:rsidP="00BC53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80" w:type="dxa"/>
          </w:tcPr>
          <w:p w:rsidR="00113257" w:rsidRPr="00166FEE" w:rsidRDefault="00113257" w:rsidP="00BC534F">
            <w:pPr>
              <w:rPr>
                <w:b/>
                <w:sz w:val="20"/>
                <w:szCs w:val="20"/>
                <w:highlight w:val="yellow"/>
              </w:rPr>
            </w:pPr>
            <w:r w:rsidRPr="00AF7B96">
              <w:rPr>
                <w:b/>
                <w:sz w:val="20"/>
                <w:szCs w:val="20"/>
              </w:rPr>
              <w:t>SIA “Armgate”</w:t>
            </w:r>
          </w:p>
        </w:tc>
        <w:tc>
          <w:tcPr>
            <w:tcW w:w="2126" w:type="dxa"/>
          </w:tcPr>
          <w:p w:rsidR="00113257" w:rsidRPr="0016449E" w:rsidRDefault="00113257" w:rsidP="00BC53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08.05.2018 Plkst. 9:23</w:t>
            </w:r>
          </w:p>
        </w:tc>
        <w:tc>
          <w:tcPr>
            <w:tcW w:w="1134" w:type="dxa"/>
            <w:gridSpan w:val="2"/>
            <w:vAlign w:val="center"/>
          </w:tcPr>
          <w:p w:rsidR="00113257" w:rsidRPr="0016449E" w:rsidRDefault="00113257" w:rsidP="00BC5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3257" w:rsidRPr="0016449E" w:rsidRDefault="00113257" w:rsidP="00BC5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3257" w:rsidRPr="0016449E" w:rsidRDefault="00113257" w:rsidP="00B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</w:tr>
      <w:tr w:rsidR="00113257" w:rsidRPr="0016449E" w:rsidTr="00113257">
        <w:trPr>
          <w:trHeight w:val="258"/>
        </w:trPr>
        <w:tc>
          <w:tcPr>
            <w:tcW w:w="534" w:type="dxa"/>
          </w:tcPr>
          <w:p w:rsidR="00113257" w:rsidRDefault="00113257" w:rsidP="00BC53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80" w:type="dxa"/>
          </w:tcPr>
          <w:p w:rsidR="00113257" w:rsidRPr="00166FEE" w:rsidRDefault="00113257" w:rsidP="00BC534F">
            <w:pPr>
              <w:rPr>
                <w:b/>
                <w:sz w:val="20"/>
                <w:szCs w:val="20"/>
                <w:highlight w:val="yellow"/>
              </w:rPr>
            </w:pPr>
            <w:r w:rsidRPr="007704D5">
              <w:rPr>
                <w:b/>
                <w:sz w:val="20"/>
                <w:szCs w:val="20"/>
              </w:rPr>
              <w:t>SIA “Labochema Latvija”</w:t>
            </w:r>
          </w:p>
        </w:tc>
        <w:tc>
          <w:tcPr>
            <w:tcW w:w="2126" w:type="dxa"/>
          </w:tcPr>
          <w:p w:rsidR="00113257" w:rsidRPr="0016449E" w:rsidRDefault="00113257" w:rsidP="00BC53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08.05.2018 Plkst. 9:23</w:t>
            </w:r>
          </w:p>
        </w:tc>
        <w:tc>
          <w:tcPr>
            <w:tcW w:w="1134" w:type="dxa"/>
            <w:gridSpan w:val="2"/>
            <w:vAlign w:val="center"/>
          </w:tcPr>
          <w:p w:rsidR="00113257" w:rsidRPr="0016449E" w:rsidRDefault="00113257" w:rsidP="00B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11445.00</w:t>
            </w:r>
          </w:p>
        </w:tc>
        <w:tc>
          <w:tcPr>
            <w:tcW w:w="1134" w:type="dxa"/>
            <w:gridSpan w:val="2"/>
            <w:vAlign w:val="center"/>
          </w:tcPr>
          <w:p w:rsidR="00113257" w:rsidRPr="0016449E" w:rsidRDefault="00113257" w:rsidP="00BC5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3257" w:rsidRPr="0016449E" w:rsidRDefault="00113257" w:rsidP="00B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1444.00</w:t>
            </w:r>
          </w:p>
        </w:tc>
      </w:tr>
    </w:tbl>
    <w:p w:rsidR="00113257" w:rsidRDefault="00113257" w:rsidP="00E16EB2">
      <w:pPr>
        <w:rPr>
          <w:sz w:val="22"/>
          <w:szCs w:val="22"/>
        </w:rPr>
      </w:pPr>
    </w:p>
    <w:p w:rsidR="00E16EB2" w:rsidRPr="00113257" w:rsidRDefault="00E16EB2" w:rsidP="00113257">
      <w:pPr>
        <w:rPr>
          <w:b/>
          <w:sz w:val="22"/>
          <w:szCs w:val="22"/>
          <w:u w:val="single"/>
        </w:rPr>
      </w:pPr>
      <w:r w:rsidRPr="00113257">
        <w:rPr>
          <w:b/>
          <w:sz w:val="22"/>
          <w:szCs w:val="22"/>
        </w:rPr>
        <w:t>Piedāvājumi, kas neatbilst kvalifikācijas</w:t>
      </w:r>
      <w:r w:rsidR="00C51AEB">
        <w:rPr>
          <w:b/>
          <w:sz w:val="22"/>
          <w:szCs w:val="22"/>
        </w:rPr>
        <w:t xml:space="preserve"> un tehniskajā specifikācijā noteiktajām</w:t>
      </w:r>
      <w:r w:rsidRPr="00113257">
        <w:rPr>
          <w:b/>
          <w:sz w:val="22"/>
          <w:szCs w:val="22"/>
        </w:rPr>
        <w:t xml:space="preserve"> prasībām: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7"/>
        <w:gridCol w:w="6379"/>
      </w:tblGrid>
      <w:tr w:rsidR="00E16EB2" w:rsidRPr="00126B38" w:rsidTr="00BC534F">
        <w:tc>
          <w:tcPr>
            <w:tcW w:w="2547" w:type="dxa"/>
          </w:tcPr>
          <w:p w:rsidR="00E16EB2" w:rsidRPr="00126B38" w:rsidRDefault="00E16EB2" w:rsidP="00BC534F">
            <w:pPr>
              <w:jc w:val="both"/>
              <w:rPr>
                <w:b/>
                <w:sz w:val="20"/>
                <w:szCs w:val="20"/>
              </w:rPr>
            </w:pPr>
            <w:r w:rsidRPr="00126B38">
              <w:rPr>
                <w:b/>
                <w:sz w:val="20"/>
                <w:szCs w:val="20"/>
              </w:rPr>
              <w:t>Pretendents</w:t>
            </w:r>
          </w:p>
        </w:tc>
        <w:tc>
          <w:tcPr>
            <w:tcW w:w="6379" w:type="dxa"/>
          </w:tcPr>
          <w:p w:rsidR="00E16EB2" w:rsidRPr="00126B38" w:rsidRDefault="00E16EB2" w:rsidP="00BC534F">
            <w:pPr>
              <w:jc w:val="both"/>
              <w:rPr>
                <w:b/>
                <w:sz w:val="20"/>
                <w:szCs w:val="20"/>
              </w:rPr>
            </w:pPr>
            <w:r w:rsidRPr="00126B38">
              <w:rPr>
                <w:b/>
                <w:sz w:val="20"/>
                <w:szCs w:val="20"/>
              </w:rPr>
              <w:t>Pamatojums pretendenta noraidīšanai</w:t>
            </w:r>
          </w:p>
        </w:tc>
      </w:tr>
      <w:tr w:rsidR="00E16EB2" w:rsidRPr="00126B38" w:rsidTr="00BC534F">
        <w:tc>
          <w:tcPr>
            <w:tcW w:w="2547" w:type="dxa"/>
          </w:tcPr>
          <w:p w:rsidR="00E16EB2" w:rsidRPr="00D13106" w:rsidRDefault="00113257" w:rsidP="00BC53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79" w:type="dxa"/>
          </w:tcPr>
          <w:p w:rsidR="00E16EB2" w:rsidRPr="00126B38" w:rsidRDefault="00E16EB2" w:rsidP="00E16EB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</w:tr>
    </w:tbl>
    <w:p w:rsidR="00E16EB2" w:rsidRPr="00C51AEB" w:rsidRDefault="00C51AEB" w:rsidP="00C51AEB">
      <w:pPr>
        <w:jc w:val="both"/>
        <w:rPr>
          <w:sz w:val="22"/>
          <w:szCs w:val="22"/>
        </w:rPr>
      </w:pPr>
      <w:r w:rsidRPr="00C51AEB">
        <w:rPr>
          <w:b/>
          <w:sz w:val="22"/>
          <w:szCs w:val="22"/>
        </w:rPr>
        <w:lastRenderedPageBreak/>
        <w:t>Informācija par finanšu piedāvājumos konstatētajām aritmētiskajām kļūdām un izdarītajiem labojumiem:</w:t>
      </w:r>
      <w:r w:rsidRPr="00C51AEB">
        <w:rPr>
          <w:sz w:val="22"/>
          <w:szCs w:val="22"/>
        </w:rPr>
        <w:t xml:space="preserve"> </w:t>
      </w:r>
      <w:r>
        <w:rPr>
          <w:sz w:val="22"/>
          <w:szCs w:val="22"/>
        </w:rPr>
        <w:t>aritmētiskās kļūdas nav konstatētas, labojumi nav veikti</w:t>
      </w:r>
      <w:r w:rsidRPr="00C51AEB">
        <w:rPr>
          <w:sz w:val="22"/>
          <w:szCs w:val="22"/>
        </w:rPr>
        <w:t>.</w:t>
      </w:r>
    </w:p>
    <w:p w:rsidR="00E16EB2" w:rsidRDefault="00E16EB2" w:rsidP="00E16EB2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Saskaņā ar nolikuma 6</w:t>
      </w:r>
      <w:r w:rsidRPr="00743E0F">
        <w:rPr>
          <w:sz w:val="22"/>
          <w:szCs w:val="22"/>
        </w:rPr>
        <w:t xml:space="preserve">. punkta nosacījumiem, atbilstoši Publisko iepirkumu likuma </w:t>
      </w:r>
      <w:r>
        <w:rPr>
          <w:sz w:val="22"/>
          <w:szCs w:val="22"/>
        </w:rPr>
        <w:t>9</w:t>
      </w:r>
      <w:r w:rsidRPr="00743E0F">
        <w:rPr>
          <w:sz w:val="22"/>
          <w:szCs w:val="22"/>
        </w:rPr>
        <w:t xml:space="preserve">. panta </w:t>
      </w:r>
      <w:r>
        <w:rPr>
          <w:sz w:val="22"/>
          <w:szCs w:val="22"/>
        </w:rPr>
        <w:t>astotās un devītās</w:t>
      </w:r>
      <w:r w:rsidRPr="00743E0F">
        <w:rPr>
          <w:sz w:val="22"/>
          <w:szCs w:val="22"/>
        </w:rPr>
        <w:t xml:space="preserve"> daļas prasībām, iepirkumu komisija, izmantojot Ministru kabineta noteikto</w:t>
      </w:r>
      <w:r>
        <w:rPr>
          <w:sz w:val="22"/>
          <w:szCs w:val="22"/>
        </w:rPr>
        <w:t xml:space="preserve"> </w:t>
      </w:r>
      <w:r w:rsidRPr="00743E0F">
        <w:rPr>
          <w:sz w:val="22"/>
          <w:szCs w:val="22"/>
        </w:rPr>
        <w:t>informācijas sistēmu, Ministru kabineta noteiktajā kārtībā par pretendentu, kuram piešķirtas līguma slēgšanas tiesības</w:t>
      </w:r>
      <w:r w:rsidRPr="006D15AB">
        <w:t xml:space="preserve"> </w:t>
      </w:r>
      <w:r>
        <w:t>(</w:t>
      </w:r>
      <w:r w:rsidRPr="006D15AB">
        <w:rPr>
          <w:sz w:val="22"/>
          <w:szCs w:val="22"/>
        </w:rPr>
        <w:t>Nolikuma prasībām atbilstoš</w:t>
      </w:r>
      <w:r>
        <w:rPr>
          <w:sz w:val="22"/>
          <w:szCs w:val="22"/>
        </w:rPr>
        <w:t>am</w:t>
      </w:r>
      <w:r w:rsidRPr="006D15AB">
        <w:rPr>
          <w:sz w:val="22"/>
          <w:szCs w:val="22"/>
        </w:rPr>
        <w:t xml:space="preserve"> saimnieciski visizdevīgāka</w:t>
      </w:r>
      <w:r>
        <w:rPr>
          <w:sz w:val="22"/>
          <w:szCs w:val="22"/>
        </w:rPr>
        <w:t>jam piedāvājumam)</w:t>
      </w:r>
      <w:r w:rsidRPr="00743E0F">
        <w:rPr>
          <w:sz w:val="22"/>
          <w:szCs w:val="22"/>
        </w:rPr>
        <w:t>, tā norādīto personu, uz kuras iespējām tas balstās, lai apliecinātu savu kvalifikāciju (ja attiecināms), kā arī katru personālsabiedrības biedru (ja attiecināms) iegūst info</w:t>
      </w:r>
      <w:r>
        <w:rPr>
          <w:sz w:val="22"/>
          <w:szCs w:val="22"/>
        </w:rPr>
        <w:t>rmāciju no Uzņēmumu reģistra un</w:t>
      </w:r>
      <w:r w:rsidRPr="00743E0F">
        <w:rPr>
          <w:sz w:val="22"/>
          <w:szCs w:val="22"/>
        </w:rPr>
        <w:t xml:space="preserve"> Valsts ieņēmumu dienesta</w:t>
      </w:r>
      <w:r>
        <w:rPr>
          <w:sz w:val="22"/>
          <w:szCs w:val="22"/>
        </w:rPr>
        <w:t>:</w:t>
      </w:r>
      <w:r w:rsidRPr="00743E0F">
        <w:rPr>
          <w:sz w:val="22"/>
          <w:szCs w:val="22"/>
        </w:rPr>
        <w:t xml:space="preserve"> 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560"/>
        <w:gridCol w:w="1275"/>
        <w:gridCol w:w="1418"/>
        <w:gridCol w:w="1559"/>
      </w:tblGrid>
      <w:tr w:rsidR="00E16EB2" w:rsidRPr="004E4D74" w:rsidTr="00BC534F">
        <w:trPr>
          <w:cantSplit/>
          <w:trHeight w:val="84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E16EB2" w:rsidRPr="004E4D74" w:rsidRDefault="00E16EB2" w:rsidP="00BC534F">
            <w:pPr>
              <w:jc w:val="both"/>
              <w:rPr>
                <w:i/>
                <w:sz w:val="16"/>
                <w:szCs w:val="16"/>
              </w:rPr>
            </w:pPr>
            <w:r w:rsidRPr="004E4D74">
              <w:rPr>
                <w:i/>
                <w:sz w:val="16"/>
                <w:szCs w:val="16"/>
              </w:rPr>
              <w:t>Nr.p.k.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0E0E0"/>
          </w:tcPr>
          <w:p w:rsidR="00E16EB2" w:rsidRPr="004E4D74" w:rsidRDefault="00E16EB2" w:rsidP="00BC534F">
            <w:pPr>
              <w:jc w:val="both"/>
              <w:rPr>
                <w:b/>
                <w:i/>
                <w:sz w:val="16"/>
                <w:szCs w:val="16"/>
              </w:rPr>
            </w:pPr>
            <w:r w:rsidRPr="004E4D74">
              <w:rPr>
                <w:b/>
                <w:i/>
                <w:sz w:val="16"/>
                <w:szCs w:val="16"/>
              </w:rPr>
              <w:t>Pārbaudāmā persona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0E0E0"/>
          </w:tcPr>
          <w:p w:rsidR="00E16EB2" w:rsidRPr="004E4D74" w:rsidRDefault="00E16EB2" w:rsidP="00BC534F">
            <w:pPr>
              <w:jc w:val="both"/>
              <w:rPr>
                <w:i/>
                <w:sz w:val="16"/>
                <w:szCs w:val="16"/>
              </w:rPr>
            </w:pPr>
            <w:r w:rsidRPr="004E4D74">
              <w:rPr>
                <w:i/>
                <w:sz w:val="16"/>
                <w:szCs w:val="16"/>
              </w:rPr>
              <w:t>Pārbaudāmās personas statuss iepirkumā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0E0E0"/>
          </w:tcPr>
          <w:p w:rsidR="00E16EB2" w:rsidRPr="004E4D74" w:rsidRDefault="00E16EB2" w:rsidP="00BC534F">
            <w:pPr>
              <w:jc w:val="both"/>
              <w:rPr>
                <w:i/>
                <w:sz w:val="16"/>
                <w:szCs w:val="16"/>
              </w:rPr>
            </w:pPr>
            <w:r w:rsidRPr="004E4D74">
              <w:rPr>
                <w:i/>
                <w:sz w:val="16"/>
                <w:szCs w:val="16"/>
              </w:rPr>
              <w:t>Izziņas</w:t>
            </w:r>
          </w:p>
          <w:p w:rsidR="00E16EB2" w:rsidRPr="004E4D74" w:rsidRDefault="00E16EB2" w:rsidP="00C51AEB">
            <w:pPr>
              <w:jc w:val="both"/>
              <w:rPr>
                <w:i/>
                <w:sz w:val="16"/>
                <w:szCs w:val="16"/>
              </w:rPr>
            </w:pPr>
            <w:r w:rsidRPr="004E4D74">
              <w:rPr>
                <w:i/>
                <w:sz w:val="16"/>
                <w:szCs w:val="16"/>
              </w:rPr>
              <w:t xml:space="preserve">(nodokļu nomaksas stāvoklis </w:t>
            </w:r>
            <w:r>
              <w:rPr>
                <w:i/>
                <w:sz w:val="16"/>
                <w:szCs w:val="16"/>
              </w:rPr>
              <w:t>piedāvājumu iesniegšanas termiņa pēdējā</w:t>
            </w:r>
            <w:r w:rsidRPr="004E4D74">
              <w:rPr>
                <w:i/>
                <w:sz w:val="16"/>
                <w:szCs w:val="16"/>
              </w:rPr>
              <w:t xml:space="preserve"> dienā: </w:t>
            </w:r>
            <w:r w:rsidR="00C51AEB" w:rsidRPr="00C51AEB">
              <w:rPr>
                <w:b/>
                <w:i/>
                <w:sz w:val="16"/>
                <w:szCs w:val="16"/>
                <w:u w:val="single"/>
              </w:rPr>
              <w:t>08.05</w:t>
            </w:r>
            <w:r w:rsidRPr="00C51AEB">
              <w:rPr>
                <w:b/>
                <w:i/>
                <w:sz w:val="16"/>
                <w:szCs w:val="16"/>
                <w:u w:val="single"/>
              </w:rPr>
              <w:t>.2018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0E0E0"/>
          </w:tcPr>
          <w:p w:rsidR="00E16EB2" w:rsidRPr="004E4D74" w:rsidRDefault="00E16EB2" w:rsidP="00BC534F">
            <w:pPr>
              <w:jc w:val="both"/>
              <w:rPr>
                <w:i/>
                <w:sz w:val="16"/>
                <w:szCs w:val="16"/>
              </w:rPr>
            </w:pPr>
            <w:r w:rsidRPr="004E4D74">
              <w:rPr>
                <w:i/>
                <w:sz w:val="16"/>
                <w:szCs w:val="16"/>
              </w:rPr>
              <w:t>Izziņas</w:t>
            </w:r>
          </w:p>
          <w:p w:rsidR="00E16EB2" w:rsidRPr="004E4D74" w:rsidRDefault="00E16EB2" w:rsidP="00C51AEB">
            <w:pPr>
              <w:jc w:val="both"/>
              <w:rPr>
                <w:i/>
                <w:sz w:val="16"/>
                <w:szCs w:val="16"/>
              </w:rPr>
            </w:pPr>
            <w:r w:rsidRPr="004E4D74">
              <w:rPr>
                <w:i/>
                <w:sz w:val="16"/>
                <w:szCs w:val="16"/>
              </w:rPr>
              <w:t xml:space="preserve">(nodokļu nomaksas stāvoklis lēmuma pieņemšanas dienā: </w:t>
            </w:r>
            <w:r w:rsidR="00C51AEB" w:rsidRPr="00C51AEB">
              <w:rPr>
                <w:b/>
                <w:i/>
                <w:sz w:val="16"/>
                <w:szCs w:val="16"/>
                <w:u w:val="single"/>
              </w:rPr>
              <w:t>18.05</w:t>
            </w:r>
            <w:r w:rsidRPr="00C51AEB">
              <w:rPr>
                <w:b/>
                <w:i/>
                <w:sz w:val="16"/>
                <w:szCs w:val="16"/>
                <w:u w:val="single"/>
              </w:rPr>
              <w:t>.2018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</w:tcPr>
          <w:p w:rsidR="00E16EB2" w:rsidRPr="004E4D74" w:rsidRDefault="00E16EB2" w:rsidP="00BC534F">
            <w:pPr>
              <w:jc w:val="both"/>
              <w:rPr>
                <w:i/>
                <w:sz w:val="16"/>
                <w:szCs w:val="16"/>
              </w:rPr>
            </w:pPr>
            <w:r w:rsidRPr="004E4D74">
              <w:rPr>
                <w:i/>
                <w:sz w:val="16"/>
                <w:szCs w:val="16"/>
              </w:rPr>
              <w:t>Izziņas</w:t>
            </w:r>
          </w:p>
          <w:p w:rsidR="00E16EB2" w:rsidRPr="004E4D74" w:rsidRDefault="00E16EB2" w:rsidP="00BC534F">
            <w:pPr>
              <w:jc w:val="both"/>
              <w:rPr>
                <w:i/>
                <w:sz w:val="16"/>
                <w:szCs w:val="16"/>
              </w:rPr>
            </w:pPr>
            <w:r w:rsidRPr="004E4D74">
              <w:rPr>
                <w:i/>
                <w:sz w:val="16"/>
                <w:szCs w:val="16"/>
              </w:rPr>
              <w:t xml:space="preserve">(par likvidācijas, maksātnespējas un </w:t>
            </w:r>
            <w:proofErr w:type="spellStart"/>
            <w:r w:rsidRPr="004E4D74">
              <w:rPr>
                <w:i/>
                <w:sz w:val="16"/>
                <w:szCs w:val="16"/>
              </w:rPr>
              <w:t>saimn.darb</w:t>
            </w:r>
            <w:proofErr w:type="spellEnd"/>
            <w:r w:rsidRPr="004E4D74">
              <w:rPr>
                <w:i/>
                <w:sz w:val="16"/>
                <w:szCs w:val="16"/>
              </w:rPr>
              <w:t>. apturēšanas procesiem)</w:t>
            </w:r>
          </w:p>
        </w:tc>
      </w:tr>
      <w:tr w:rsidR="00E16EB2" w:rsidRPr="004E4D74" w:rsidTr="00BC534F">
        <w:trPr>
          <w:cantSplit/>
        </w:trPr>
        <w:tc>
          <w:tcPr>
            <w:tcW w:w="567" w:type="dxa"/>
          </w:tcPr>
          <w:p w:rsidR="00E16EB2" w:rsidRPr="004E4D74" w:rsidRDefault="00E16EB2" w:rsidP="00BC534F">
            <w:pPr>
              <w:jc w:val="both"/>
              <w:rPr>
                <w:sz w:val="16"/>
                <w:szCs w:val="16"/>
              </w:rPr>
            </w:pPr>
            <w:r w:rsidRPr="004E4D74">
              <w:rPr>
                <w:b/>
                <w:sz w:val="16"/>
                <w:szCs w:val="16"/>
              </w:rPr>
              <w:t>1</w:t>
            </w:r>
            <w:r w:rsidRPr="004E4D74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E16EB2" w:rsidRPr="004E4D74" w:rsidRDefault="00E16EB2" w:rsidP="00C51AEB">
            <w:pPr>
              <w:jc w:val="both"/>
              <w:rPr>
                <w:b/>
                <w:sz w:val="16"/>
                <w:szCs w:val="16"/>
              </w:rPr>
            </w:pPr>
            <w:r w:rsidRPr="004E4D74">
              <w:rPr>
                <w:b/>
                <w:sz w:val="16"/>
                <w:szCs w:val="16"/>
              </w:rPr>
              <w:t>SIA “</w:t>
            </w:r>
            <w:r w:rsidR="00C51AEB">
              <w:rPr>
                <w:b/>
                <w:sz w:val="16"/>
                <w:szCs w:val="16"/>
              </w:rPr>
              <w:t>Labochema Latvija</w:t>
            </w:r>
            <w:r w:rsidRPr="004E4D74">
              <w:rPr>
                <w:b/>
                <w:sz w:val="16"/>
                <w:szCs w:val="16"/>
              </w:rPr>
              <w:t>”</w:t>
            </w:r>
          </w:p>
        </w:tc>
        <w:tc>
          <w:tcPr>
            <w:tcW w:w="1560" w:type="dxa"/>
          </w:tcPr>
          <w:p w:rsidR="00E16EB2" w:rsidRPr="004E4D74" w:rsidRDefault="00E16EB2" w:rsidP="00BC534F">
            <w:pPr>
              <w:jc w:val="both"/>
              <w:rPr>
                <w:b/>
                <w:sz w:val="16"/>
                <w:szCs w:val="16"/>
              </w:rPr>
            </w:pPr>
            <w:r w:rsidRPr="004E4D74">
              <w:rPr>
                <w:b/>
                <w:i/>
                <w:sz w:val="16"/>
                <w:szCs w:val="16"/>
              </w:rPr>
              <w:t>Pretendents</w:t>
            </w:r>
          </w:p>
        </w:tc>
        <w:tc>
          <w:tcPr>
            <w:tcW w:w="1275" w:type="dxa"/>
          </w:tcPr>
          <w:p w:rsidR="00E16EB2" w:rsidRPr="00D13106" w:rsidRDefault="00E16EB2" w:rsidP="00BC534F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 w:rsidRPr="00890CF0">
              <w:rPr>
                <w:b/>
                <w:sz w:val="16"/>
                <w:szCs w:val="16"/>
              </w:rPr>
              <w:t xml:space="preserve"> (parādu nav)</w:t>
            </w:r>
          </w:p>
        </w:tc>
        <w:tc>
          <w:tcPr>
            <w:tcW w:w="1418" w:type="dxa"/>
          </w:tcPr>
          <w:p w:rsidR="00E16EB2" w:rsidRPr="00D13106" w:rsidRDefault="00E16EB2" w:rsidP="00BC534F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 w:rsidRPr="00890CF0">
              <w:rPr>
                <w:b/>
                <w:sz w:val="16"/>
                <w:szCs w:val="16"/>
              </w:rPr>
              <w:t>(parādu nav)</w:t>
            </w:r>
          </w:p>
        </w:tc>
        <w:tc>
          <w:tcPr>
            <w:tcW w:w="1559" w:type="dxa"/>
          </w:tcPr>
          <w:p w:rsidR="00E16EB2" w:rsidRPr="00890CF0" w:rsidRDefault="00E16EB2" w:rsidP="00BC534F">
            <w:pPr>
              <w:jc w:val="both"/>
              <w:rPr>
                <w:b/>
                <w:sz w:val="16"/>
                <w:szCs w:val="16"/>
              </w:rPr>
            </w:pPr>
            <w:r w:rsidRPr="00890CF0">
              <w:rPr>
                <w:b/>
                <w:sz w:val="16"/>
                <w:szCs w:val="16"/>
              </w:rPr>
              <w:t xml:space="preserve"> (nav konstatēts)</w:t>
            </w:r>
          </w:p>
        </w:tc>
      </w:tr>
      <w:tr w:rsidR="00E16EB2" w:rsidRPr="004E4D74" w:rsidTr="00BC534F">
        <w:trPr>
          <w:cantSplit/>
        </w:trPr>
        <w:tc>
          <w:tcPr>
            <w:tcW w:w="567" w:type="dxa"/>
          </w:tcPr>
          <w:p w:rsidR="00E16EB2" w:rsidRPr="004E4D74" w:rsidRDefault="00E16EB2" w:rsidP="00BC534F">
            <w:pPr>
              <w:jc w:val="both"/>
              <w:rPr>
                <w:sz w:val="16"/>
                <w:szCs w:val="16"/>
              </w:rPr>
            </w:pPr>
            <w:r w:rsidRPr="004E4D74">
              <w:rPr>
                <w:sz w:val="16"/>
                <w:szCs w:val="16"/>
              </w:rPr>
              <w:t>1.1.</w:t>
            </w:r>
          </w:p>
        </w:tc>
        <w:tc>
          <w:tcPr>
            <w:tcW w:w="2410" w:type="dxa"/>
          </w:tcPr>
          <w:p w:rsidR="00E16EB2" w:rsidRPr="004E4D74" w:rsidRDefault="00E16EB2" w:rsidP="00BC534F">
            <w:pPr>
              <w:jc w:val="both"/>
              <w:rPr>
                <w:sz w:val="16"/>
                <w:szCs w:val="16"/>
              </w:rPr>
            </w:pPr>
            <w:r w:rsidRPr="004E4D74">
              <w:rPr>
                <w:sz w:val="16"/>
                <w:szCs w:val="16"/>
              </w:rPr>
              <w:t>n/a</w:t>
            </w:r>
          </w:p>
        </w:tc>
        <w:tc>
          <w:tcPr>
            <w:tcW w:w="1560" w:type="dxa"/>
          </w:tcPr>
          <w:p w:rsidR="00E16EB2" w:rsidRPr="004E4D74" w:rsidRDefault="00E16EB2" w:rsidP="00BC534F">
            <w:pPr>
              <w:jc w:val="both"/>
              <w:rPr>
                <w:i/>
                <w:sz w:val="16"/>
                <w:szCs w:val="16"/>
              </w:rPr>
            </w:pPr>
            <w:r w:rsidRPr="004E4D74">
              <w:rPr>
                <w:i/>
                <w:sz w:val="16"/>
                <w:szCs w:val="16"/>
              </w:rPr>
              <w:t>Persona, uz kuras iespējām pretendents balstās kvalifikācijas apliecināšanai</w:t>
            </w:r>
          </w:p>
        </w:tc>
        <w:tc>
          <w:tcPr>
            <w:tcW w:w="1275" w:type="dxa"/>
            <w:vAlign w:val="center"/>
          </w:tcPr>
          <w:p w:rsidR="00E16EB2" w:rsidRPr="004E4D74" w:rsidRDefault="00E16EB2" w:rsidP="00BC534F">
            <w:pPr>
              <w:jc w:val="both"/>
              <w:rPr>
                <w:sz w:val="16"/>
                <w:szCs w:val="16"/>
              </w:rPr>
            </w:pPr>
            <w:r w:rsidRPr="004E4D7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E16EB2" w:rsidRPr="004E4D74" w:rsidRDefault="00E16EB2" w:rsidP="00BC534F">
            <w:pPr>
              <w:jc w:val="both"/>
              <w:rPr>
                <w:sz w:val="16"/>
                <w:szCs w:val="16"/>
              </w:rPr>
            </w:pPr>
            <w:r w:rsidRPr="004E4D74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E16EB2" w:rsidRPr="004E4D74" w:rsidRDefault="00E16EB2" w:rsidP="00BC534F">
            <w:pPr>
              <w:jc w:val="both"/>
              <w:rPr>
                <w:sz w:val="16"/>
                <w:szCs w:val="16"/>
              </w:rPr>
            </w:pPr>
            <w:r w:rsidRPr="004E4D74">
              <w:rPr>
                <w:sz w:val="16"/>
                <w:szCs w:val="16"/>
              </w:rPr>
              <w:t>-</w:t>
            </w:r>
          </w:p>
        </w:tc>
      </w:tr>
      <w:tr w:rsidR="00E16EB2" w:rsidRPr="004E4D74" w:rsidTr="00BC534F">
        <w:trPr>
          <w:cantSplit/>
        </w:trPr>
        <w:tc>
          <w:tcPr>
            <w:tcW w:w="567" w:type="dxa"/>
          </w:tcPr>
          <w:p w:rsidR="00E16EB2" w:rsidRPr="004E4D74" w:rsidRDefault="00E16EB2" w:rsidP="00BC534F">
            <w:pPr>
              <w:jc w:val="both"/>
              <w:rPr>
                <w:sz w:val="16"/>
                <w:szCs w:val="16"/>
              </w:rPr>
            </w:pPr>
            <w:r w:rsidRPr="004E4D74">
              <w:rPr>
                <w:sz w:val="16"/>
                <w:szCs w:val="16"/>
              </w:rPr>
              <w:t>1.2.</w:t>
            </w:r>
          </w:p>
        </w:tc>
        <w:tc>
          <w:tcPr>
            <w:tcW w:w="2410" w:type="dxa"/>
          </w:tcPr>
          <w:p w:rsidR="00E16EB2" w:rsidRPr="004E4D74" w:rsidRDefault="00E16EB2" w:rsidP="00BC534F">
            <w:pPr>
              <w:jc w:val="both"/>
              <w:rPr>
                <w:sz w:val="16"/>
                <w:szCs w:val="16"/>
              </w:rPr>
            </w:pPr>
            <w:r w:rsidRPr="004E4D74">
              <w:rPr>
                <w:sz w:val="16"/>
                <w:szCs w:val="16"/>
              </w:rPr>
              <w:t>n/a</w:t>
            </w:r>
          </w:p>
        </w:tc>
        <w:tc>
          <w:tcPr>
            <w:tcW w:w="1560" w:type="dxa"/>
          </w:tcPr>
          <w:p w:rsidR="00E16EB2" w:rsidRPr="004E4D74" w:rsidRDefault="00E16EB2" w:rsidP="00BC534F">
            <w:pPr>
              <w:jc w:val="both"/>
              <w:rPr>
                <w:i/>
                <w:sz w:val="16"/>
                <w:szCs w:val="16"/>
              </w:rPr>
            </w:pPr>
            <w:r w:rsidRPr="004E4D74">
              <w:rPr>
                <w:i/>
                <w:sz w:val="16"/>
                <w:szCs w:val="16"/>
              </w:rPr>
              <w:t>Personālsabiedrības biedrs</w:t>
            </w:r>
          </w:p>
        </w:tc>
        <w:tc>
          <w:tcPr>
            <w:tcW w:w="1275" w:type="dxa"/>
            <w:vAlign w:val="center"/>
          </w:tcPr>
          <w:p w:rsidR="00E16EB2" w:rsidRPr="004E4D74" w:rsidRDefault="00E16EB2" w:rsidP="00BC534F">
            <w:pPr>
              <w:jc w:val="both"/>
              <w:rPr>
                <w:sz w:val="16"/>
                <w:szCs w:val="16"/>
              </w:rPr>
            </w:pPr>
            <w:r w:rsidRPr="004E4D7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E16EB2" w:rsidRPr="004E4D74" w:rsidRDefault="00E16EB2" w:rsidP="00BC534F">
            <w:pPr>
              <w:jc w:val="both"/>
              <w:rPr>
                <w:sz w:val="16"/>
                <w:szCs w:val="16"/>
              </w:rPr>
            </w:pPr>
            <w:r w:rsidRPr="004E4D74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E16EB2" w:rsidRPr="004E4D74" w:rsidRDefault="00E16EB2" w:rsidP="00BC534F">
            <w:pPr>
              <w:jc w:val="both"/>
              <w:rPr>
                <w:sz w:val="16"/>
                <w:szCs w:val="16"/>
              </w:rPr>
            </w:pPr>
            <w:r w:rsidRPr="004E4D74">
              <w:rPr>
                <w:sz w:val="16"/>
                <w:szCs w:val="16"/>
              </w:rPr>
              <w:t>-</w:t>
            </w:r>
          </w:p>
        </w:tc>
      </w:tr>
    </w:tbl>
    <w:p w:rsidR="00E16EB2" w:rsidRDefault="00E16EB2" w:rsidP="00E16EB2">
      <w:pPr>
        <w:jc w:val="both"/>
        <w:rPr>
          <w:sz w:val="22"/>
          <w:szCs w:val="22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560"/>
        <w:gridCol w:w="1275"/>
        <w:gridCol w:w="1418"/>
        <w:gridCol w:w="1559"/>
      </w:tblGrid>
      <w:tr w:rsidR="00AF1DDD" w:rsidRPr="004E4D74" w:rsidTr="00BC534F">
        <w:trPr>
          <w:cantSplit/>
          <w:trHeight w:val="84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AF1DDD" w:rsidRPr="004E4D74" w:rsidRDefault="00AF1DDD" w:rsidP="00BC534F">
            <w:pPr>
              <w:jc w:val="both"/>
              <w:rPr>
                <w:i/>
                <w:sz w:val="16"/>
                <w:szCs w:val="16"/>
              </w:rPr>
            </w:pPr>
            <w:r w:rsidRPr="004E4D74">
              <w:rPr>
                <w:i/>
                <w:sz w:val="16"/>
                <w:szCs w:val="16"/>
              </w:rPr>
              <w:t>Nr.p.k.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0E0E0"/>
          </w:tcPr>
          <w:p w:rsidR="00AF1DDD" w:rsidRPr="004E4D74" w:rsidRDefault="00AF1DDD" w:rsidP="00BC534F">
            <w:pPr>
              <w:jc w:val="both"/>
              <w:rPr>
                <w:b/>
                <w:i/>
                <w:sz w:val="16"/>
                <w:szCs w:val="16"/>
              </w:rPr>
            </w:pPr>
            <w:r w:rsidRPr="004E4D74">
              <w:rPr>
                <w:b/>
                <w:i/>
                <w:sz w:val="16"/>
                <w:szCs w:val="16"/>
              </w:rPr>
              <w:t>Pārbaudāmā persona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0E0E0"/>
          </w:tcPr>
          <w:p w:rsidR="00AF1DDD" w:rsidRPr="004E4D74" w:rsidRDefault="00AF1DDD" w:rsidP="00BC534F">
            <w:pPr>
              <w:jc w:val="both"/>
              <w:rPr>
                <w:i/>
                <w:sz w:val="16"/>
                <w:szCs w:val="16"/>
              </w:rPr>
            </w:pPr>
            <w:r w:rsidRPr="004E4D74">
              <w:rPr>
                <w:i/>
                <w:sz w:val="16"/>
                <w:szCs w:val="16"/>
              </w:rPr>
              <w:t>Pārbaudāmās personas statuss iepirkumā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0E0E0"/>
          </w:tcPr>
          <w:p w:rsidR="00AF1DDD" w:rsidRPr="004E4D74" w:rsidRDefault="00AF1DDD" w:rsidP="00BC534F">
            <w:pPr>
              <w:jc w:val="both"/>
              <w:rPr>
                <w:i/>
                <w:sz w:val="16"/>
                <w:szCs w:val="16"/>
              </w:rPr>
            </w:pPr>
            <w:r w:rsidRPr="004E4D74">
              <w:rPr>
                <w:i/>
                <w:sz w:val="16"/>
                <w:szCs w:val="16"/>
              </w:rPr>
              <w:t>Izziņas</w:t>
            </w:r>
          </w:p>
          <w:p w:rsidR="00AF1DDD" w:rsidRPr="004E4D74" w:rsidRDefault="00AF1DDD" w:rsidP="00BC534F">
            <w:pPr>
              <w:jc w:val="both"/>
              <w:rPr>
                <w:i/>
                <w:sz w:val="16"/>
                <w:szCs w:val="16"/>
              </w:rPr>
            </w:pPr>
            <w:r w:rsidRPr="004E4D74">
              <w:rPr>
                <w:i/>
                <w:sz w:val="16"/>
                <w:szCs w:val="16"/>
              </w:rPr>
              <w:t xml:space="preserve">(nodokļu nomaksas stāvoklis </w:t>
            </w:r>
            <w:r>
              <w:rPr>
                <w:i/>
                <w:sz w:val="16"/>
                <w:szCs w:val="16"/>
              </w:rPr>
              <w:t>piedāvājumu iesniegšanas termiņa pēdējā</w:t>
            </w:r>
            <w:r w:rsidRPr="004E4D74">
              <w:rPr>
                <w:i/>
                <w:sz w:val="16"/>
                <w:szCs w:val="16"/>
              </w:rPr>
              <w:t xml:space="preserve"> dienā: </w:t>
            </w:r>
            <w:r w:rsidRPr="00C51AEB">
              <w:rPr>
                <w:b/>
                <w:i/>
                <w:sz w:val="16"/>
                <w:szCs w:val="16"/>
                <w:u w:val="single"/>
              </w:rPr>
              <w:t>08.05.2018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0E0E0"/>
          </w:tcPr>
          <w:p w:rsidR="00AF1DDD" w:rsidRPr="004E4D74" w:rsidRDefault="00AF1DDD" w:rsidP="00BC534F">
            <w:pPr>
              <w:jc w:val="both"/>
              <w:rPr>
                <w:i/>
                <w:sz w:val="16"/>
                <w:szCs w:val="16"/>
              </w:rPr>
            </w:pPr>
            <w:r w:rsidRPr="004E4D74">
              <w:rPr>
                <w:i/>
                <w:sz w:val="16"/>
                <w:szCs w:val="16"/>
              </w:rPr>
              <w:t>Izziņas</w:t>
            </w:r>
          </w:p>
          <w:p w:rsidR="00AF1DDD" w:rsidRPr="004E4D74" w:rsidRDefault="00AF1DDD" w:rsidP="00BC534F">
            <w:pPr>
              <w:jc w:val="both"/>
              <w:rPr>
                <w:i/>
                <w:sz w:val="16"/>
                <w:szCs w:val="16"/>
              </w:rPr>
            </w:pPr>
            <w:r w:rsidRPr="004E4D74">
              <w:rPr>
                <w:i/>
                <w:sz w:val="16"/>
                <w:szCs w:val="16"/>
              </w:rPr>
              <w:t xml:space="preserve">(nodokļu nomaksas stāvoklis lēmuma pieņemšanas dienā: </w:t>
            </w:r>
            <w:r w:rsidRPr="00C51AEB">
              <w:rPr>
                <w:b/>
                <w:i/>
                <w:sz w:val="16"/>
                <w:szCs w:val="16"/>
                <w:u w:val="single"/>
              </w:rPr>
              <w:t>18.05.2018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</w:tcPr>
          <w:p w:rsidR="00AF1DDD" w:rsidRPr="004E4D74" w:rsidRDefault="00AF1DDD" w:rsidP="00BC534F">
            <w:pPr>
              <w:jc w:val="both"/>
              <w:rPr>
                <w:i/>
                <w:sz w:val="16"/>
                <w:szCs w:val="16"/>
              </w:rPr>
            </w:pPr>
            <w:r w:rsidRPr="004E4D74">
              <w:rPr>
                <w:i/>
                <w:sz w:val="16"/>
                <w:szCs w:val="16"/>
              </w:rPr>
              <w:t>Izziņas</w:t>
            </w:r>
          </w:p>
          <w:p w:rsidR="00AF1DDD" w:rsidRPr="004E4D74" w:rsidRDefault="00AF1DDD" w:rsidP="00BC534F">
            <w:pPr>
              <w:jc w:val="both"/>
              <w:rPr>
                <w:i/>
                <w:sz w:val="16"/>
                <w:szCs w:val="16"/>
              </w:rPr>
            </w:pPr>
            <w:r w:rsidRPr="004E4D74">
              <w:rPr>
                <w:i/>
                <w:sz w:val="16"/>
                <w:szCs w:val="16"/>
              </w:rPr>
              <w:t xml:space="preserve">(par likvidācijas, maksātnespējas un </w:t>
            </w:r>
            <w:proofErr w:type="spellStart"/>
            <w:r w:rsidRPr="004E4D74">
              <w:rPr>
                <w:i/>
                <w:sz w:val="16"/>
                <w:szCs w:val="16"/>
              </w:rPr>
              <w:t>saimn.darb</w:t>
            </w:r>
            <w:proofErr w:type="spellEnd"/>
            <w:r w:rsidRPr="004E4D74">
              <w:rPr>
                <w:i/>
                <w:sz w:val="16"/>
                <w:szCs w:val="16"/>
              </w:rPr>
              <w:t>. apturēšanas procesiem)</w:t>
            </w:r>
          </w:p>
        </w:tc>
      </w:tr>
      <w:tr w:rsidR="00AF1DDD" w:rsidRPr="004E4D74" w:rsidTr="00BC534F">
        <w:trPr>
          <w:cantSplit/>
        </w:trPr>
        <w:tc>
          <w:tcPr>
            <w:tcW w:w="567" w:type="dxa"/>
          </w:tcPr>
          <w:p w:rsidR="00AF1DDD" w:rsidRPr="004E4D74" w:rsidRDefault="00AF1DDD" w:rsidP="00BC534F">
            <w:pPr>
              <w:jc w:val="both"/>
              <w:rPr>
                <w:sz w:val="16"/>
                <w:szCs w:val="16"/>
              </w:rPr>
            </w:pPr>
            <w:r w:rsidRPr="004E4D74">
              <w:rPr>
                <w:b/>
                <w:sz w:val="16"/>
                <w:szCs w:val="16"/>
              </w:rPr>
              <w:t>1</w:t>
            </w:r>
            <w:r w:rsidRPr="004E4D74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AF1DDD" w:rsidRPr="004E4D74" w:rsidRDefault="00AF1DDD" w:rsidP="00AF1DDD">
            <w:pPr>
              <w:jc w:val="both"/>
              <w:rPr>
                <w:b/>
                <w:sz w:val="16"/>
                <w:szCs w:val="16"/>
              </w:rPr>
            </w:pPr>
            <w:r w:rsidRPr="004E4D74">
              <w:rPr>
                <w:b/>
                <w:sz w:val="16"/>
                <w:szCs w:val="16"/>
              </w:rPr>
              <w:t>SIA “</w:t>
            </w:r>
            <w:r>
              <w:rPr>
                <w:b/>
                <w:sz w:val="16"/>
                <w:szCs w:val="16"/>
              </w:rPr>
              <w:t>Adrona</w:t>
            </w:r>
            <w:r w:rsidRPr="004E4D74">
              <w:rPr>
                <w:b/>
                <w:sz w:val="16"/>
                <w:szCs w:val="16"/>
              </w:rPr>
              <w:t>”</w:t>
            </w:r>
          </w:p>
        </w:tc>
        <w:tc>
          <w:tcPr>
            <w:tcW w:w="1560" w:type="dxa"/>
          </w:tcPr>
          <w:p w:rsidR="00AF1DDD" w:rsidRPr="004E4D74" w:rsidRDefault="00AF1DDD" w:rsidP="00BC534F">
            <w:pPr>
              <w:jc w:val="both"/>
              <w:rPr>
                <w:b/>
                <w:sz w:val="16"/>
                <w:szCs w:val="16"/>
              </w:rPr>
            </w:pPr>
            <w:r w:rsidRPr="004E4D74">
              <w:rPr>
                <w:b/>
                <w:i/>
                <w:sz w:val="16"/>
                <w:szCs w:val="16"/>
              </w:rPr>
              <w:t>Pretendents</w:t>
            </w:r>
          </w:p>
        </w:tc>
        <w:tc>
          <w:tcPr>
            <w:tcW w:w="1275" w:type="dxa"/>
          </w:tcPr>
          <w:p w:rsidR="00AF1DDD" w:rsidRPr="00D13106" w:rsidRDefault="00AF1DDD" w:rsidP="00BC534F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 w:rsidRPr="00890CF0">
              <w:rPr>
                <w:b/>
                <w:sz w:val="16"/>
                <w:szCs w:val="16"/>
              </w:rPr>
              <w:t xml:space="preserve"> (parādu nav)</w:t>
            </w:r>
          </w:p>
        </w:tc>
        <w:tc>
          <w:tcPr>
            <w:tcW w:w="1418" w:type="dxa"/>
          </w:tcPr>
          <w:p w:rsidR="00AF1DDD" w:rsidRPr="00D13106" w:rsidRDefault="00AF1DDD" w:rsidP="00BC534F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 w:rsidRPr="00890CF0">
              <w:rPr>
                <w:b/>
                <w:sz w:val="16"/>
                <w:szCs w:val="16"/>
              </w:rPr>
              <w:t>(parādu nav)</w:t>
            </w:r>
          </w:p>
        </w:tc>
        <w:tc>
          <w:tcPr>
            <w:tcW w:w="1559" w:type="dxa"/>
          </w:tcPr>
          <w:p w:rsidR="00AF1DDD" w:rsidRPr="00890CF0" w:rsidRDefault="00AF1DDD" w:rsidP="00BC534F">
            <w:pPr>
              <w:jc w:val="both"/>
              <w:rPr>
                <w:b/>
                <w:sz w:val="16"/>
                <w:szCs w:val="16"/>
              </w:rPr>
            </w:pPr>
            <w:r w:rsidRPr="00890CF0">
              <w:rPr>
                <w:b/>
                <w:sz w:val="16"/>
                <w:szCs w:val="16"/>
              </w:rPr>
              <w:t xml:space="preserve"> (nav konstatēts)</w:t>
            </w:r>
          </w:p>
        </w:tc>
      </w:tr>
      <w:tr w:rsidR="00AF1DDD" w:rsidRPr="004E4D74" w:rsidTr="00BC534F">
        <w:trPr>
          <w:cantSplit/>
        </w:trPr>
        <w:tc>
          <w:tcPr>
            <w:tcW w:w="567" w:type="dxa"/>
          </w:tcPr>
          <w:p w:rsidR="00AF1DDD" w:rsidRPr="004E4D74" w:rsidRDefault="00AF1DDD" w:rsidP="00BC534F">
            <w:pPr>
              <w:jc w:val="both"/>
              <w:rPr>
                <w:sz w:val="16"/>
                <w:szCs w:val="16"/>
              </w:rPr>
            </w:pPr>
            <w:r w:rsidRPr="004E4D74">
              <w:rPr>
                <w:sz w:val="16"/>
                <w:szCs w:val="16"/>
              </w:rPr>
              <w:t>1.1.</w:t>
            </w:r>
          </w:p>
        </w:tc>
        <w:tc>
          <w:tcPr>
            <w:tcW w:w="2410" w:type="dxa"/>
          </w:tcPr>
          <w:p w:rsidR="00AF1DDD" w:rsidRPr="004E4D74" w:rsidRDefault="00AF1DDD" w:rsidP="00BC534F">
            <w:pPr>
              <w:jc w:val="both"/>
              <w:rPr>
                <w:sz w:val="16"/>
                <w:szCs w:val="16"/>
              </w:rPr>
            </w:pPr>
            <w:r w:rsidRPr="004E4D74">
              <w:rPr>
                <w:sz w:val="16"/>
                <w:szCs w:val="16"/>
              </w:rPr>
              <w:t>n/a</w:t>
            </w:r>
          </w:p>
        </w:tc>
        <w:tc>
          <w:tcPr>
            <w:tcW w:w="1560" w:type="dxa"/>
          </w:tcPr>
          <w:p w:rsidR="00AF1DDD" w:rsidRPr="004E4D74" w:rsidRDefault="00AF1DDD" w:rsidP="00BC534F">
            <w:pPr>
              <w:jc w:val="both"/>
              <w:rPr>
                <w:i/>
                <w:sz w:val="16"/>
                <w:szCs w:val="16"/>
              </w:rPr>
            </w:pPr>
            <w:r w:rsidRPr="004E4D74">
              <w:rPr>
                <w:i/>
                <w:sz w:val="16"/>
                <w:szCs w:val="16"/>
              </w:rPr>
              <w:t>Persona, uz kuras iespējām pretendents balstās kvalifikācijas apliecināšanai</w:t>
            </w:r>
          </w:p>
        </w:tc>
        <w:tc>
          <w:tcPr>
            <w:tcW w:w="1275" w:type="dxa"/>
            <w:vAlign w:val="center"/>
          </w:tcPr>
          <w:p w:rsidR="00AF1DDD" w:rsidRPr="004E4D74" w:rsidRDefault="00AF1DDD" w:rsidP="00BC534F">
            <w:pPr>
              <w:jc w:val="both"/>
              <w:rPr>
                <w:sz w:val="16"/>
                <w:szCs w:val="16"/>
              </w:rPr>
            </w:pPr>
            <w:r w:rsidRPr="004E4D7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AF1DDD" w:rsidRPr="004E4D74" w:rsidRDefault="00AF1DDD" w:rsidP="00BC534F">
            <w:pPr>
              <w:jc w:val="both"/>
              <w:rPr>
                <w:sz w:val="16"/>
                <w:szCs w:val="16"/>
              </w:rPr>
            </w:pPr>
            <w:r w:rsidRPr="004E4D74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AF1DDD" w:rsidRPr="004E4D74" w:rsidRDefault="00AF1DDD" w:rsidP="00BC534F">
            <w:pPr>
              <w:jc w:val="both"/>
              <w:rPr>
                <w:sz w:val="16"/>
                <w:szCs w:val="16"/>
              </w:rPr>
            </w:pPr>
            <w:r w:rsidRPr="004E4D74">
              <w:rPr>
                <w:sz w:val="16"/>
                <w:szCs w:val="16"/>
              </w:rPr>
              <w:t>-</w:t>
            </w:r>
          </w:p>
        </w:tc>
      </w:tr>
      <w:tr w:rsidR="00AF1DDD" w:rsidRPr="004E4D74" w:rsidTr="00BC534F">
        <w:trPr>
          <w:cantSplit/>
        </w:trPr>
        <w:tc>
          <w:tcPr>
            <w:tcW w:w="567" w:type="dxa"/>
          </w:tcPr>
          <w:p w:rsidR="00AF1DDD" w:rsidRPr="004E4D74" w:rsidRDefault="00AF1DDD" w:rsidP="00BC534F">
            <w:pPr>
              <w:jc w:val="both"/>
              <w:rPr>
                <w:sz w:val="16"/>
                <w:szCs w:val="16"/>
              </w:rPr>
            </w:pPr>
            <w:r w:rsidRPr="004E4D74">
              <w:rPr>
                <w:sz w:val="16"/>
                <w:szCs w:val="16"/>
              </w:rPr>
              <w:t>1.2.</w:t>
            </w:r>
          </w:p>
        </w:tc>
        <w:tc>
          <w:tcPr>
            <w:tcW w:w="2410" w:type="dxa"/>
          </w:tcPr>
          <w:p w:rsidR="00AF1DDD" w:rsidRPr="004E4D74" w:rsidRDefault="00AF1DDD" w:rsidP="00BC534F">
            <w:pPr>
              <w:jc w:val="both"/>
              <w:rPr>
                <w:sz w:val="16"/>
                <w:szCs w:val="16"/>
              </w:rPr>
            </w:pPr>
            <w:r w:rsidRPr="004E4D74">
              <w:rPr>
                <w:sz w:val="16"/>
                <w:szCs w:val="16"/>
              </w:rPr>
              <w:t>n/a</w:t>
            </w:r>
          </w:p>
        </w:tc>
        <w:tc>
          <w:tcPr>
            <w:tcW w:w="1560" w:type="dxa"/>
          </w:tcPr>
          <w:p w:rsidR="00AF1DDD" w:rsidRPr="004E4D74" w:rsidRDefault="00AF1DDD" w:rsidP="00BC534F">
            <w:pPr>
              <w:jc w:val="both"/>
              <w:rPr>
                <w:i/>
                <w:sz w:val="16"/>
                <w:szCs w:val="16"/>
              </w:rPr>
            </w:pPr>
            <w:r w:rsidRPr="004E4D74">
              <w:rPr>
                <w:i/>
                <w:sz w:val="16"/>
                <w:szCs w:val="16"/>
              </w:rPr>
              <w:t>Personālsabiedrības biedrs</w:t>
            </w:r>
          </w:p>
        </w:tc>
        <w:tc>
          <w:tcPr>
            <w:tcW w:w="1275" w:type="dxa"/>
            <w:vAlign w:val="center"/>
          </w:tcPr>
          <w:p w:rsidR="00AF1DDD" w:rsidRPr="004E4D74" w:rsidRDefault="00AF1DDD" w:rsidP="00BC534F">
            <w:pPr>
              <w:jc w:val="both"/>
              <w:rPr>
                <w:sz w:val="16"/>
                <w:szCs w:val="16"/>
              </w:rPr>
            </w:pPr>
            <w:r w:rsidRPr="004E4D74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AF1DDD" w:rsidRPr="004E4D74" w:rsidRDefault="00AF1DDD" w:rsidP="00BC534F">
            <w:pPr>
              <w:jc w:val="both"/>
              <w:rPr>
                <w:sz w:val="16"/>
                <w:szCs w:val="16"/>
              </w:rPr>
            </w:pPr>
            <w:r w:rsidRPr="004E4D74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AF1DDD" w:rsidRPr="004E4D74" w:rsidRDefault="00AF1DDD" w:rsidP="00BC534F">
            <w:pPr>
              <w:jc w:val="both"/>
              <w:rPr>
                <w:sz w:val="16"/>
                <w:szCs w:val="16"/>
              </w:rPr>
            </w:pPr>
            <w:r w:rsidRPr="004E4D74">
              <w:rPr>
                <w:sz w:val="16"/>
                <w:szCs w:val="16"/>
              </w:rPr>
              <w:t>-</w:t>
            </w:r>
          </w:p>
        </w:tc>
      </w:tr>
    </w:tbl>
    <w:p w:rsidR="00E16EB2" w:rsidRDefault="00E16EB2" w:rsidP="00E16EB2">
      <w:pPr>
        <w:jc w:val="both"/>
        <w:rPr>
          <w:sz w:val="22"/>
          <w:szCs w:val="22"/>
        </w:rPr>
      </w:pPr>
    </w:p>
    <w:p w:rsidR="00E16EB2" w:rsidRDefault="00E16EB2" w:rsidP="00E16EB2">
      <w:pPr>
        <w:jc w:val="both"/>
        <w:rPr>
          <w:b/>
        </w:rPr>
      </w:pPr>
      <w:bookmarkStart w:id="0" w:name="_GoBack"/>
      <w:bookmarkEnd w:id="0"/>
      <w:r w:rsidRPr="002660A0">
        <w:rPr>
          <w:b/>
        </w:rPr>
        <w:t>Komisija</w:t>
      </w:r>
      <w:r w:rsidR="00C51AEB">
        <w:rPr>
          <w:b/>
        </w:rPr>
        <w:t xml:space="preserve"> atbilstoši Nolikuma 9.4. punktā noteiktajam</w:t>
      </w:r>
      <w:r w:rsidRPr="002660A0">
        <w:rPr>
          <w:b/>
        </w:rPr>
        <w:t xml:space="preserve"> pieņem lēmumu par iepirkuma uzvarētāju atzīt</w:t>
      </w:r>
      <w:r>
        <w:rPr>
          <w:b/>
        </w:rPr>
        <w:t xml:space="preserve"> saimnieciski izdevīgāko piedāvājumu</w:t>
      </w:r>
      <w:r w:rsidR="00C51AEB">
        <w:rPr>
          <w:b/>
        </w:rPr>
        <w:t xml:space="preserve"> ar viszemāko cenu katrā iepirkumu daļā</w:t>
      </w:r>
      <w:r w:rsidRPr="002660A0">
        <w:rPr>
          <w:b/>
        </w:rPr>
        <w:t>:</w:t>
      </w:r>
    </w:p>
    <w:tbl>
      <w:tblPr>
        <w:tblStyle w:val="TableGrid"/>
        <w:tblW w:w="9391" w:type="dxa"/>
        <w:tblLook w:val="04A0" w:firstRow="1" w:lastRow="0" w:firstColumn="1" w:lastColumn="0" w:noHBand="0" w:noVBand="1"/>
      </w:tblPr>
      <w:tblGrid>
        <w:gridCol w:w="3964"/>
        <w:gridCol w:w="1784"/>
        <w:gridCol w:w="2469"/>
        <w:gridCol w:w="1174"/>
      </w:tblGrid>
      <w:tr w:rsidR="00C51AEB" w:rsidRPr="007177FB" w:rsidTr="00BC534F">
        <w:tc>
          <w:tcPr>
            <w:tcW w:w="3964" w:type="dxa"/>
          </w:tcPr>
          <w:p w:rsidR="00C51AEB" w:rsidRPr="007177FB" w:rsidRDefault="00C51AEB" w:rsidP="00BC534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lv-LV"/>
              </w:rPr>
            </w:pPr>
            <w:r w:rsidRPr="007177FB">
              <w:rPr>
                <w:sz w:val="20"/>
                <w:szCs w:val="20"/>
                <w:lang w:val="lv-LV"/>
              </w:rPr>
              <w:t>Pretendents</w:t>
            </w:r>
          </w:p>
          <w:p w:rsidR="00C51AEB" w:rsidRPr="007177FB" w:rsidRDefault="00C51AEB" w:rsidP="00BC534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lv-LV"/>
              </w:rPr>
            </w:pPr>
            <w:r w:rsidRPr="007177FB">
              <w:rPr>
                <w:sz w:val="20"/>
                <w:szCs w:val="20"/>
                <w:lang w:val="lv-LV"/>
              </w:rPr>
              <w:t>Daļas Nr., nosaukums</w:t>
            </w:r>
          </w:p>
        </w:tc>
        <w:tc>
          <w:tcPr>
            <w:tcW w:w="1784" w:type="dxa"/>
          </w:tcPr>
          <w:p w:rsidR="00C51AEB" w:rsidRPr="007177FB" w:rsidRDefault="00C51AEB" w:rsidP="00BC534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lv-LV"/>
              </w:rPr>
            </w:pPr>
            <w:r w:rsidRPr="007177FB">
              <w:rPr>
                <w:sz w:val="20"/>
                <w:szCs w:val="20"/>
                <w:lang w:val="lv-LV"/>
              </w:rPr>
              <w:t xml:space="preserve">Nodokļu </w:t>
            </w:r>
          </w:p>
          <w:p w:rsidR="00C51AEB" w:rsidRPr="007177FB" w:rsidRDefault="00C51AEB" w:rsidP="00BC534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lv-LV"/>
              </w:rPr>
            </w:pPr>
            <w:r w:rsidRPr="007177FB">
              <w:rPr>
                <w:sz w:val="20"/>
                <w:szCs w:val="20"/>
                <w:lang w:val="lv-LV"/>
              </w:rPr>
              <w:t xml:space="preserve">maksātāja </w:t>
            </w:r>
          </w:p>
          <w:p w:rsidR="00C51AEB" w:rsidRPr="007177FB" w:rsidRDefault="00C51AEB" w:rsidP="00BC534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lv-LV"/>
              </w:rPr>
            </w:pPr>
            <w:r w:rsidRPr="007177FB">
              <w:rPr>
                <w:sz w:val="20"/>
                <w:szCs w:val="20"/>
                <w:lang w:val="lv-LV"/>
              </w:rPr>
              <w:t xml:space="preserve">reģistrācijas Nr. </w:t>
            </w:r>
          </w:p>
        </w:tc>
        <w:tc>
          <w:tcPr>
            <w:tcW w:w="2469" w:type="dxa"/>
          </w:tcPr>
          <w:p w:rsidR="00C51AEB" w:rsidRPr="007177FB" w:rsidRDefault="00C51AEB" w:rsidP="00BC534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lv-LV"/>
              </w:rPr>
            </w:pPr>
            <w:r w:rsidRPr="007177FB">
              <w:rPr>
                <w:sz w:val="20"/>
                <w:szCs w:val="20"/>
                <w:lang w:val="lv-LV"/>
              </w:rPr>
              <w:t>Adrese</w:t>
            </w:r>
          </w:p>
        </w:tc>
        <w:tc>
          <w:tcPr>
            <w:tcW w:w="1174" w:type="dxa"/>
          </w:tcPr>
          <w:p w:rsidR="00C51AEB" w:rsidRPr="007177FB" w:rsidRDefault="00C51AEB" w:rsidP="00BC534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lv-LV"/>
              </w:rPr>
            </w:pPr>
            <w:r w:rsidRPr="007177FB">
              <w:rPr>
                <w:b/>
                <w:sz w:val="20"/>
                <w:szCs w:val="20"/>
                <w:lang w:val="lv-LV"/>
              </w:rPr>
              <w:t>Līguma summa</w:t>
            </w:r>
          </w:p>
          <w:p w:rsidR="00C51AEB" w:rsidRPr="007177FB" w:rsidRDefault="00C51AEB" w:rsidP="00BC534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lv-LV"/>
              </w:rPr>
            </w:pPr>
            <w:r w:rsidRPr="007177FB">
              <w:rPr>
                <w:b/>
                <w:sz w:val="20"/>
                <w:szCs w:val="20"/>
                <w:lang w:val="lv-LV"/>
              </w:rPr>
              <w:t>(EUR bez PVN)</w:t>
            </w:r>
          </w:p>
        </w:tc>
      </w:tr>
      <w:tr w:rsidR="00C51AEB" w:rsidRPr="007177FB" w:rsidTr="00BC534F">
        <w:tc>
          <w:tcPr>
            <w:tcW w:w="3964" w:type="dxa"/>
          </w:tcPr>
          <w:p w:rsidR="00C51AEB" w:rsidRPr="007177FB" w:rsidRDefault="00C51AEB" w:rsidP="00BC534F">
            <w:pPr>
              <w:pStyle w:val="NormalWeb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lv-LV"/>
              </w:rPr>
            </w:pPr>
            <w:r w:rsidRPr="007177FB">
              <w:rPr>
                <w:b/>
                <w:sz w:val="20"/>
                <w:szCs w:val="20"/>
                <w:lang w:val="lv-LV"/>
              </w:rPr>
              <w:t>SIA “Labochema Latvija”</w:t>
            </w:r>
          </w:p>
          <w:p w:rsidR="00C51AEB" w:rsidRPr="007177FB" w:rsidRDefault="00C51AEB" w:rsidP="00BC534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lv-LV"/>
              </w:rPr>
            </w:pPr>
            <w:r w:rsidRPr="007177FB">
              <w:rPr>
                <w:sz w:val="20"/>
                <w:szCs w:val="20"/>
                <w:lang w:val="lv-LV"/>
              </w:rPr>
              <w:t>1. Destilācijas iekārta ar vakuumsūkni</w:t>
            </w:r>
          </w:p>
        </w:tc>
        <w:tc>
          <w:tcPr>
            <w:tcW w:w="1784" w:type="dxa"/>
            <w:vAlign w:val="center"/>
          </w:tcPr>
          <w:p w:rsidR="00C51AEB" w:rsidRPr="007177FB" w:rsidRDefault="00C51AEB" w:rsidP="00BC534F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 w:rsidRPr="007177FB">
              <w:rPr>
                <w:sz w:val="20"/>
                <w:szCs w:val="20"/>
                <w:lang w:val="lv-LV"/>
              </w:rPr>
              <w:t>LV 40003925979</w:t>
            </w:r>
          </w:p>
        </w:tc>
        <w:tc>
          <w:tcPr>
            <w:tcW w:w="2469" w:type="dxa"/>
            <w:vAlign w:val="center"/>
          </w:tcPr>
          <w:p w:rsidR="00C51AEB" w:rsidRPr="007177FB" w:rsidRDefault="00C51AEB" w:rsidP="00BC534F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 w:rsidRPr="007177FB">
              <w:rPr>
                <w:sz w:val="20"/>
                <w:szCs w:val="20"/>
                <w:lang w:val="lv-LV"/>
              </w:rPr>
              <w:t>Dzērbenes 27-260, Rīga, LV 1006</w:t>
            </w:r>
          </w:p>
        </w:tc>
        <w:tc>
          <w:tcPr>
            <w:tcW w:w="1174" w:type="dxa"/>
            <w:vAlign w:val="center"/>
          </w:tcPr>
          <w:p w:rsidR="00C51AEB" w:rsidRPr="007177FB" w:rsidRDefault="00C51AEB" w:rsidP="00BC534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lv-LV"/>
              </w:rPr>
            </w:pPr>
            <w:r w:rsidRPr="007177FB">
              <w:rPr>
                <w:b/>
                <w:sz w:val="20"/>
                <w:szCs w:val="20"/>
                <w:lang w:val="lv-LV"/>
              </w:rPr>
              <w:t>11445.00</w:t>
            </w:r>
          </w:p>
        </w:tc>
      </w:tr>
      <w:tr w:rsidR="00C51AEB" w:rsidRPr="007177FB" w:rsidTr="00BC534F">
        <w:tc>
          <w:tcPr>
            <w:tcW w:w="3964" w:type="dxa"/>
          </w:tcPr>
          <w:p w:rsidR="00C51AEB" w:rsidRPr="007177FB" w:rsidRDefault="00C51AEB" w:rsidP="00BC534F">
            <w:pPr>
              <w:pStyle w:val="NormalWeb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lv-LV"/>
              </w:rPr>
            </w:pPr>
            <w:r w:rsidRPr="007177FB">
              <w:rPr>
                <w:b/>
                <w:sz w:val="20"/>
                <w:szCs w:val="20"/>
                <w:lang w:val="lv-LV"/>
              </w:rPr>
              <w:t>SIA “Adrona”</w:t>
            </w:r>
          </w:p>
          <w:p w:rsidR="00C51AEB" w:rsidRPr="007177FB" w:rsidRDefault="00C51AEB" w:rsidP="00BC534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lv-LV"/>
              </w:rPr>
            </w:pPr>
            <w:r w:rsidRPr="007177FB">
              <w:rPr>
                <w:sz w:val="20"/>
                <w:szCs w:val="20"/>
                <w:lang w:val="lv-LV"/>
              </w:rPr>
              <w:t>2. Aprīkojums Retch PM 100 dzirnavām</w:t>
            </w:r>
          </w:p>
        </w:tc>
        <w:tc>
          <w:tcPr>
            <w:tcW w:w="1784" w:type="dxa"/>
            <w:vAlign w:val="center"/>
          </w:tcPr>
          <w:p w:rsidR="00C51AEB" w:rsidRPr="007177FB" w:rsidRDefault="00C51AEB" w:rsidP="00BC534F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 w:rsidRPr="007177FB">
              <w:rPr>
                <w:sz w:val="20"/>
                <w:szCs w:val="20"/>
                <w:lang w:val="lv-LV"/>
              </w:rPr>
              <w:t xml:space="preserve">LV 40003624468 </w:t>
            </w:r>
          </w:p>
        </w:tc>
        <w:tc>
          <w:tcPr>
            <w:tcW w:w="2469" w:type="dxa"/>
            <w:vAlign w:val="center"/>
          </w:tcPr>
          <w:p w:rsidR="00C51AEB" w:rsidRPr="007177FB" w:rsidRDefault="00C51AEB" w:rsidP="00BC534F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 w:rsidRPr="007177FB">
              <w:rPr>
                <w:sz w:val="20"/>
                <w:szCs w:val="20"/>
                <w:lang w:val="lv-LV"/>
              </w:rPr>
              <w:t>Dzērbenes 27, Rīga, LV 1006</w:t>
            </w:r>
          </w:p>
        </w:tc>
        <w:tc>
          <w:tcPr>
            <w:tcW w:w="1174" w:type="dxa"/>
            <w:vAlign w:val="center"/>
          </w:tcPr>
          <w:p w:rsidR="00C51AEB" w:rsidRPr="007177FB" w:rsidRDefault="00C51AEB" w:rsidP="00BC534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lv-LV"/>
              </w:rPr>
            </w:pPr>
            <w:r w:rsidRPr="007177FB">
              <w:rPr>
                <w:b/>
                <w:sz w:val="20"/>
                <w:szCs w:val="20"/>
                <w:lang w:val="lv-LV"/>
              </w:rPr>
              <w:t>4031.30</w:t>
            </w:r>
          </w:p>
        </w:tc>
      </w:tr>
      <w:tr w:rsidR="00C51AEB" w:rsidRPr="007177FB" w:rsidTr="00BC534F">
        <w:tc>
          <w:tcPr>
            <w:tcW w:w="3964" w:type="dxa"/>
          </w:tcPr>
          <w:p w:rsidR="00C51AEB" w:rsidRPr="007177FB" w:rsidRDefault="00C51AEB" w:rsidP="00BC534F">
            <w:pPr>
              <w:pStyle w:val="NormalWeb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lv-LV"/>
              </w:rPr>
            </w:pPr>
            <w:r w:rsidRPr="007177FB">
              <w:rPr>
                <w:b/>
                <w:sz w:val="20"/>
                <w:szCs w:val="20"/>
                <w:lang w:val="lv-LV"/>
              </w:rPr>
              <w:t>SIA “Labochema Latvija”</w:t>
            </w:r>
          </w:p>
          <w:p w:rsidR="00C51AEB" w:rsidRPr="007177FB" w:rsidRDefault="00C51AEB" w:rsidP="00BC534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lv-LV"/>
              </w:rPr>
            </w:pPr>
            <w:r w:rsidRPr="007177FB">
              <w:rPr>
                <w:sz w:val="20"/>
                <w:szCs w:val="20"/>
                <w:lang w:val="lv-LV"/>
              </w:rPr>
              <w:t>3. Mitruma analizators (2 gab.)</w:t>
            </w:r>
          </w:p>
        </w:tc>
        <w:tc>
          <w:tcPr>
            <w:tcW w:w="1784" w:type="dxa"/>
            <w:vAlign w:val="center"/>
          </w:tcPr>
          <w:p w:rsidR="00C51AEB" w:rsidRPr="007177FB" w:rsidRDefault="00C51AEB" w:rsidP="00BC534F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 w:rsidRPr="007177FB">
              <w:rPr>
                <w:sz w:val="20"/>
                <w:szCs w:val="20"/>
                <w:lang w:val="lv-LV"/>
              </w:rPr>
              <w:t>LV 40003925979</w:t>
            </w:r>
          </w:p>
        </w:tc>
        <w:tc>
          <w:tcPr>
            <w:tcW w:w="2469" w:type="dxa"/>
            <w:vAlign w:val="center"/>
          </w:tcPr>
          <w:p w:rsidR="00C51AEB" w:rsidRPr="007177FB" w:rsidRDefault="00C51AEB" w:rsidP="00BC534F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 w:rsidRPr="007177FB">
              <w:rPr>
                <w:sz w:val="20"/>
                <w:szCs w:val="20"/>
                <w:lang w:val="lv-LV"/>
              </w:rPr>
              <w:t>Dzērbenes 27-260, Rīga, LV 1006</w:t>
            </w:r>
          </w:p>
        </w:tc>
        <w:tc>
          <w:tcPr>
            <w:tcW w:w="1174" w:type="dxa"/>
            <w:vAlign w:val="center"/>
          </w:tcPr>
          <w:p w:rsidR="00C51AEB" w:rsidRPr="007177FB" w:rsidRDefault="00C51AEB" w:rsidP="00BC534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lv-LV"/>
              </w:rPr>
            </w:pPr>
            <w:r w:rsidRPr="007177FB">
              <w:rPr>
                <w:b/>
                <w:sz w:val="20"/>
                <w:szCs w:val="20"/>
                <w:lang w:val="lv-LV"/>
              </w:rPr>
              <w:t>1444.00</w:t>
            </w:r>
          </w:p>
        </w:tc>
      </w:tr>
      <w:tr w:rsidR="00C51AEB" w:rsidRPr="007177FB" w:rsidTr="00BC534F">
        <w:tc>
          <w:tcPr>
            <w:tcW w:w="8217" w:type="dxa"/>
            <w:gridSpan w:val="3"/>
          </w:tcPr>
          <w:p w:rsidR="00C51AEB" w:rsidRPr="007177FB" w:rsidRDefault="00C51AEB" w:rsidP="00BC534F">
            <w:pPr>
              <w:pStyle w:val="NormalWeb"/>
              <w:spacing w:before="0" w:beforeAutospacing="0" w:after="0" w:afterAutospacing="0"/>
              <w:jc w:val="right"/>
              <w:rPr>
                <w:sz w:val="20"/>
                <w:szCs w:val="20"/>
                <w:lang w:val="lv-LV"/>
              </w:rPr>
            </w:pPr>
            <w:r w:rsidRPr="007177FB">
              <w:rPr>
                <w:sz w:val="20"/>
                <w:szCs w:val="20"/>
                <w:lang w:val="lv-LV"/>
              </w:rPr>
              <w:t>Kopā:</w:t>
            </w:r>
          </w:p>
        </w:tc>
        <w:tc>
          <w:tcPr>
            <w:tcW w:w="1174" w:type="dxa"/>
            <w:vAlign w:val="center"/>
          </w:tcPr>
          <w:p w:rsidR="00C51AEB" w:rsidRPr="007177FB" w:rsidRDefault="00C51AEB" w:rsidP="00BC534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lv-LV"/>
              </w:rPr>
            </w:pPr>
            <w:r w:rsidRPr="007177FB">
              <w:rPr>
                <w:b/>
                <w:sz w:val="20"/>
                <w:szCs w:val="20"/>
                <w:lang w:val="lv-LV"/>
              </w:rPr>
              <w:fldChar w:fldCharType="begin"/>
            </w:r>
            <w:r w:rsidRPr="007177FB">
              <w:rPr>
                <w:b/>
                <w:sz w:val="20"/>
                <w:szCs w:val="20"/>
                <w:lang w:val="lv-LV"/>
              </w:rPr>
              <w:instrText xml:space="preserve"> =SUM(ABOVE) </w:instrText>
            </w:r>
            <w:r w:rsidRPr="007177FB">
              <w:rPr>
                <w:b/>
                <w:sz w:val="20"/>
                <w:szCs w:val="20"/>
                <w:lang w:val="lv-LV"/>
              </w:rPr>
              <w:fldChar w:fldCharType="separate"/>
            </w:r>
            <w:r w:rsidRPr="007177FB">
              <w:rPr>
                <w:b/>
                <w:noProof/>
                <w:sz w:val="20"/>
                <w:szCs w:val="20"/>
                <w:lang w:val="lv-LV"/>
              </w:rPr>
              <w:t>16920.3</w:t>
            </w:r>
            <w:r w:rsidRPr="007177FB">
              <w:rPr>
                <w:b/>
                <w:sz w:val="20"/>
                <w:szCs w:val="20"/>
                <w:lang w:val="lv-LV"/>
              </w:rPr>
              <w:fldChar w:fldCharType="end"/>
            </w:r>
            <w:r w:rsidRPr="007177FB">
              <w:rPr>
                <w:b/>
                <w:sz w:val="20"/>
                <w:szCs w:val="20"/>
                <w:lang w:val="lv-LV"/>
              </w:rPr>
              <w:t>0</w:t>
            </w:r>
          </w:p>
        </w:tc>
      </w:tr>
    </w:tbl>
    <w:p w:rsidR="00C51AEB" w:rsidRPr="002660A0" w:rsidRDefault="00C51AEB" w:rsidP="00E16EB2">
      <w:pPr>
        <w:jc w:val="both"/>
        <w:rPr>
          <w:b/>
        </w:rPr>
      </w:pPr>
    </w:p>
    <w:p w:rsidR="00E16EB2" w:rsidRDefault="00E16EB2" w:rsidP="00E16EB2"/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22"/>
        <w:gridCol w:w="2802"/>
      </w:tblGrid>
      <w:tr w:rsidR="00E16EB2" w:rsidTr="00BC534F">
        <w:tc>
          <w:tcPr>
            <w:tcW w:w="6232" w:type="dxa"/>
          </w:tcPr>
          <w:p w:rsidR="00E16EB2" w:rsidRDefault="00E16EB2" w:rsidP="00BC534F">
            <w:r>
              <w:t xml:space="preserve">Iepirkumu komisijas </w:t>
            </w:r>
            <w:r w:rsidRPr="00890CF0">
              <w:t xml:space="preserve">priekšsēdētājs </w:t>
            </w:r>
          </w:p>
        </w:tc>
        <w:tc>
          <w:tcPr>
            <w:tcW w:w="322" w:type="dxa"/>
          </w:tcPr>
          <w:p w:rsidR="00E16EB2" w:rsidRDefault="00E16EB2" w:rsidP="00BC534F"/>
        </w:tc>
        <w:tc>
          <w:tcPr>
            <w:tcW w:w="2802" w:type="dxa"/>
          </w:tcPr>
          <w:p w:rsidR="00E16EB2" w:rsidRPr="00890CF0" w:rsidRDefault="00E16EB2" w:rsidP="00E16EB2">
            <w:pPr>
              <w:pStyle w:val="ListParagraph"/>
              <w:numPr>
                <w:ilvl w:val="0"/>
                <w:numId w:val="3"/>
              </w:numPr>
              <w:jc w:val="right"/>
            </w:pPr>
            <w:r w:rsidRPr="00890CF0">
              <w:t>Žūriņš</w:t>
            </w:r>
          </w:p>
        </w:tc>
      </w:tr>
      <w:tr w:rsidR="00E16EB2" w:rsidTr="00BC534F">
        <w:tc>
          <w:tcPr>
            <w:tcW w:w="6232" w:type="dxa"/>
          </w:tcPr>
          <w:p w:rsidR="00E16EB2" w:rsidRDefault="00E16EB2" w:rsidP="00BC534F"/>
          <w:p w:rsidR="00E16EB2" w:rsidRDefault="00E16EB2" w:rsidP="00BC534F"/>
          <w:p w:rsidR="00E16EB2" w:rsidRDefault="00E16EB2" w:rsidP="00BC534F">
            <w:r>
              <w:t>Komisijas sekretāre</w:t>
            </w:r>
          </w:p>
        </w:tc>
        <w:tc>
          <w:tcPr>
            <w:tcW w:w="322" w:type="dxa"/>
          </w:tcPr>
          <w:p w:rsidR="00E16EB2" w:rsidRDefault="00E16EB2" w:rsidP="00BC534F"/>
        </w:tc>
        <w:tc>
          <w:tcPr>
            <w:tcW w:w="2802" w:type="dxa"/>
          </w:tcPr>
          <w:p w:rsidR="00E16EB2" w:rsidRPr="00890CF0" w:rsidRDefault="00E16EB2" w:rsidP="00BC534F">
            <w:pPr>
              <w:jc w:val="right"/>
            </w:pPr>
          </w:p>
          <w:p w:rsidR="00E16EB2" w:rsidRDefault="00E16EB2" w:rsidP="00BC534F">
            <w:pPr>
              <w:jc w:val="right"/>
            </w:pPr>
          </w:p>
          <w:p w:rsidR="00E16EB2" w:rsidRPr="00890CF0" w:rsidRDefault="00E16EB2" w:rsidP="00BC534F">
            <w:pPr>
              <w:jc w:val="right"/>
            </w:pPr>
            <w:r>
              <w:t>I.Ušacka</w:t>
            </w:r>
          </w:p>
          <w:p w:rsidR="00E16EB2" w:rsidRPr="00890CF0" w:rsidRDefault="00E16EB2" w:rsidP="00BC534F">
            <w:pPr>
              <w:jc w:val="right"/>
            </w:pPr>
          </w:p>
          <w:p w:rsidR="00E16EB2" w:rsidRPr="00890CF0" w:rsidRDefault="00E16EB2" w:rsidP="00BC534F">
            <w:pPr>
              <w:jc w:val="right"/>
            </w:pPr>
          </w:p>
        </w:tc>
      </w:tr>
    </w:tbl>
    <w:p w:rsidR="00E16EB2" w:rsidRDefault="00E16EB2" w:rsidP="00E16EB2"/>
    <w:p w:rsidR="00E16EB2" w:rsidRDefault="00E16EB2" w:rsidP="00E16EB2">
      <w:pPr>
        <w:spacing w:after="160" w:line="259" w:lineRule="auto"/>
        <w:sectPr w:rsidR="00E16EB2" w:rsidSect="00BE17B6">
          <w:footerReference w:type="default" r:id="rId5"/>
          <w:pgSz w:w="11906" w:h="16838"/>
          <w:pgMar w:top="993" w:right="1558" w:bottom="567" w:left="1440" w:header="708" w:footer="411" w:gutter="0"/>
          <w:cols w:space="708"/>
          <w:docGrid w:linePitch="360"/>
        </w:sectPr>
      </w:pPr>
    </w:p>
    <w:p w:rsidR="00E16EB2" w:rsidRDefault="00E16EB2" w:rsidP="00E16EB2">
      <w:pPr>
        <w:spacing w:after="160" w:line="259" w:lineRule="auto"/>
        <w:jc w:val="right"/>
      </w:pPr>
    </w:p>
    <w:p w:rsidR="00E16EB2" w:rsidRDefault="00E16EB2" w:rsidP="00E16EB2">
      <w:pPr>
        <w:spacing w:after="160" w:line="259" w:lineRule="auto"/>
        <w:jc w:val="right"/>
      </w:pPr>
    </w:p>
    <w:p w:rsidR="00E16EB2" w:rsidRDefault="00E16EB2" w:rsidP="00E16EB2">
      <w:pPr>
        <w:spacing w:after="160" w:line="259" w:lineRule="auto"/>
        <w:jc w:val="right"/>
      </w:pPr>
    </w:p>
    <w:p w:rsidR="00E16EB2" w:rsidRDefault="00E16EB2" w:rsidP="00E16EB2"/>
    <w:p w:rsidR="00E16EB2" w:rsidRDefault="00E16EB2" w:rsidP="00E16EB2"/>
    <w:p w:rsidR="00E16EB2" w:rsidRDefault="00E16EB2" w:rsidP="00E16EB2"/>
    <w:p w:rsidR="00E16EB2" w:rsidRDefault="00E16EB2" w:rsidP="00E16EB2"/>
    <w:p w:rsidR="00E16EB2" w:rsidRDefault="00E16EB2" w:rsidP="00E16EB2"/>
    <w:p w:rsidR="00E16EB2" w:rsidRDefault="00E16EB2" w:rsidP="00E16EB2"/>
    <w:p w:rsidR="00E16EB2" w:rsidRDefault="00E16EB2" w:rsidP="00E16EB2"/>
    <w:p w:rsidR="00BA60D8" w:rsidRDefault="00BA60D8"/>
    <w:sectPr w:rsidR="00BA60D8" w:rsidSect="005E2AFC">
      <w:pgSz w:w="16838" w:h="11906" w:orient="landscape"/>
      <w:pgMar w:top="991" w:right="567" w:bottom="1440" w:left="851" w:header="708" w:footer="41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D74" w:rsidRDefault="00AF1DDD">
    <w:pPr>
      <w:pStyle w:val="Footer"/>
      <w:jc w:val="right"/>
    </w:pPr>
  </w:p>
  <w:p w:rsidR="00740D74" w:rsidRDefault="00AF1DDD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0968"/>
    <w:multiLevelType w:val="hybridMultilevel"/>
    <w:tmpl w:val="60E6AB86"/>
    <w:lvl w:ilvl="0" w:tplc="30C2F7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14BFF"/>
    <w:multiLevelType w:val="hybridMultilevel"/>
    <w:tmpl w:val="6658C59A"/>
    <w:lvl w:ilvl="0" w:tplc="4B346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82D8F"/>
    <w:multiLevelType w:val="hybridMultilevel"/>
    <w:tmpl w:val="FDC0469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B2"/>
    <w:rsid w:val="00113257"/>
    <w:rsid w:val="0080574D"/>
    <w:rsid w:val="00AF1DDD"/>
    <w:rsid w:val="00BA60D8"/>
    <w:rsid w:val="00C51AEB"/>
    <w:rsid w:val="00E1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6612214E"/>
  <w15:chartTrackingRefBased/>
  <w15:docId w15:val="{C008F583-0806-49DE-9A91-2DB8A718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EB2"/>
    <w:pPr>
      <w:ind w:left="720"/>
      <w:contextualSpacing/>
    </w:pPr>
  </w:style>
  <w:style w:type="table" w:styleId="TableGrid">
    <w:name w:val="Table Grid"/>
    <w:basedOn w:val="TableNormal"/>
    <w:rsid w:val="00E16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16E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E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rsid w:val="00E16EB2"/>
    <w:pPr>
      <w:spacing w:before="100" w:beforeAutospacing="1" w:after="100" w:afterAutospacing="1"/>
    </w:pPr>
    <w:rPr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E16EB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3385</Words>
  <Characters>1931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2018-05-18T10:27:00Z</dcterms:created>
  <dcterms:modified xsi:type="dcterms:W3CDTF">2018-05-18T10:58:00Z</dcterms:modified>
</cp:coreProperties>
</file>